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F77705" w14:textId="11809DFD" w:rsidR="002E3820" w:rsidRDefault="002E3820" w:rsidP="002E3820">
      <w:pPr>
        <w:pStyle w:val="Encabezado"/>
        <w:tabs>
          <w:tab w:val="left" w:pos="2520"/>
        </w:tabs>
        <w:ind w:right="4"/>
        <w:contextualSpacing/>
        <w:jc w:val="right"/>
        <w:rPr>
          <w:rFonts w:ascii="Arial" w:hAnsi="Arial" w:cs="Arial"/>
          <w:b/>
          <w:smallCaps/>
        </w:rPr>
      </w:pPr>
      <w:r w:rsidRPr="00390BAA">
        <w:rPr>
          <w:rFonts w:ascii="Arial" w:hAnsi="Arial" w:cs="Arial"/>
          <w:b/>
          <w:smallCaps/>
          <w:color w:val="000000" w:themeColor="text1"/>
        </w:rPr>
        <w:t>Dirección de Estado Abierto, Estudios y Evaluación</w:t>
      </w:r>
    </w:p>
    <w:p w14:paraId="379DC43F" w14:textId="5BD2F755" w:rsidR="002E3820" w:rsidRPr="003909E2" w:rsidRDefault="002E3820" w:rsidP="002E3820">
      <w:pPr>
        <w:spacing w:before="120" w:after="0" w:line="240" w:lineRule="auto"/>
        <w:ind w:right="6"/>
        <w:jc w:val="right"/>
        <w:rPr>
          <w:rFonts w:ascii="Arial" w:hAnsi="Arial" w:cs="Arial"/>
          <w:sz w:val="20"/>
          <w:szCs w:val="20"/>
        </w:rPr>
      </w:pPr>
      <w:r w:rsidRPr="003909E2">
        <w:rPr>
          <w:rFonts w:ascii="Arial" w:hAnsi="Arial" w:cs="Arial"/>
          <w:sz w:val="20"/>
          <w:szCs w:val="20"/>
        </w:rPr>
        <w:t xml:space="preserve">Ciudad de México, </w:t>
      </w:r>
      <w:r w:rsidR="007B22F2">
        <w:rPr>
          <w:rFonts w:ascii="Arial" w:hAnsi="Arial" w:cs="Arial"/>
          <w:sz w:val="20"/>
          <w:szCs w:val="20"/>
        </w:rPr>
        <w:t>2</w:t>
      </w:r>
      <w:r w:rsidR="00634BD2">
        <w:rPr>
          <w:rFonts w:ascii="Arial" w:hAnsi="Arial" w:cs="Arial"/>
          <w:sz w:val="20"/>
          <w:szCs w:val="20"/>
        </w:rPr>
        <w:t>7</w:t>
      </w:r>
      <w:r w:rsidRPr="003909E2">
        <w:rPr>
          <w:rFonts w:ascii="Arial" w:hAnsi="Arial" w:cs="Arial"/>
          <w:sz w:val="20"/>
          <w:szCs w:val="20"/>
        </w:rPr>
        <w:t xml:space="preserve"> de marzo de 2020</w:t>
      </w:r>
    </w:p>
    <w:p w14:paraId="3A7E7F07" w14:textId="77777777" w:rsidR="002E3820" w:rsidRDefault="002E3820" w:rsidP="002E3820">
      <w:pPr>
        <w:spacing w:after="0" w:line="240" w:lineRule="auto"/>
        <w:jc w:val="both"/>
        <w:rPr>
          <w:rFonts w:ascii="Arial" w:eastAsia="Arial" w:hAnsi="Arial" w:cs="Arial"/>
          <w:sz w:val="24"/>
          <w:szCs w:val="24"/>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0"/>
        <w:gridCol w:w="7931"/>
      </w:tblGrid>
      <w:tr w:rsidR="002E3820" w14:paraId="0E95067B" w14:textId="77777777" w:rsidTr="003955A0">
        <w:tc>
          <w:tcPr>
            <w:tcW w:w="9341" w:type="dxa"/>
            <w:gridSpan w:val="2"/>
            <w:shd w:val="clear" w:color="auto" w:fill="F2F2F2"/>
            <w:vAlign w:val="center"/>
          </w:tcPr>
          <w:p w14:paraId="21DBF6BA" w14:textId="00B87583" w:rsidR="002E3820" w:rsidRPr="002E3820" w:rsidRDefault="003955A0" w:rsidP="003955A0">
            <w:pPr>
              <w:jc w:val="center"/>
              <w:rPr>
                <w:rFonts w:ascii="Arial Narrow" w:eastAsia="Arial" w:hAnsi="Arial Narrow" w:cs="Arial"/>
                <w:b/>
              </w:rPr>
            </w:pPr>
            <w:bookmarkStart w:id="0" w:name="_heading=h.2fwazc2qb3nq" w:colFirst="0" w:colLast="0"/>
            <w:bookmarkStart w:id="1" w:name="_heading=h.j0f27mkibakt" w:colFirst="0" w:colLast="0"/>
            <w:bookmarkEnd w:id="0"/>
            <w:bookmarkEnd w:id="1"/>
            <w:r>
              <w:rPr>
                <w:rFonts w:ascii="Arial Narrow" w:eastAsia="Arial" w:hAnsi="Arial Narrow" w:cs="Arial"/>
                <w:b/>
              </w:rPr>
              <w:t xml:space="preserve">Conferencia de Prensa vespertina </w:t>
            </w:r>
            <w:r w:rsidR="002E3820" w:rsidRPr="002E3820">
              <w:rPr>
                <w:rFonts w:ascii="Arial Narrow" w:eastAsia="Arial" w:hAnsi="Arial Narrow" w:cs="Arial"/>
                <w:b/>
              </w:rPr>
              <w:t xml:space="preserve">COVID-19 </w:t>
            </w:r>
            <w:r>
              <w:rPr>
                <w:rFonts w:ascii="Arial Narrow" w:eastAsia="Arial" w:hAnsi="Arial Narrow" w:cs="Arial"/>
                <w:b/>
              </w:rPr>
              <w:t>Secretaría de Salud del Gobierno Federal</w:t>
            </w:r>
          </w:p>
        </w:tc>
      </w:tr>
      <w:tr w:rsidR="002E3820" w14:paraId="678CEAD3" w14:textId="77777777" w:rsidTr="003955A0">
        <w:tc>
          <w:tcPr>
            <w:tcW w:w="1410" w:type="dxa"/>
            <w:vAlign w:val="center"/>
          </w:tcPr>
          <w:p w14:paraId="0626460C" w14:textId="77777777" w:rsidR="002E3820" w:rsidRPr="002E3820" w:rsidRDefault="002E3820" w:rsidP="00B242CC">
            <w:pPr>
              <w:spacing w:line="240" w:lineRule="auto"/>
              <w:jc w:val="center"/>
              <w:rPr>
                <w:rFonts w:ascii="Arial Narrow" w:eastAsia="Arial" w:hAnsi="Arial Narrow" w:cs="Arial"/>
                <w:b/>
              </w:rPr>
            </w:pPr>
            <w:r w:rsidRPr="002E3820">
              <w:rPr>
                <w:rFonts w:ascii="Arial Narrow" w:eastAsia="Arial" w:hAnsi="Arial Narrow" w:cs="Arial"/>
                <w:b/>
              </w:rPr>
              <w:t>Fecha:</w:t>
            </w:r>
          </w:p>
        </w:tc>
        <w:tc>
          <w:tcPr>
            <w:tcW w:w="7931" w:type="dxa"/>
            <w:vAlign w:val="center"/>
          </w:tcPr>
          <w:p w14:paraId="0559F807" w14:textId="0898F3AC" w:rsidR="007B22F2" w:rsidRPr="002E3820" w:rsidRDefault="00634BD2" w:rsidP="00B242CC">
            <w:pPr>
              <w:spacing w:line="240" w:lineRule="auto"/>
              <w:rPr>
                <w:rFonts w:ascii="Arial Narrow" w:eastAsia="Arial" w:hAnsi="Arial Narrow" w:cs="Arial"/>
              </w:rPr>
            </w:pPr>
            <w:r>
              <w:rPr>
                <w:rFonts w:ascii="Arial Narrow" w:eastAsia="Arial" w:hAnsi="Arial Narrow" w:cs="Arial"/>
              </w:rPr>
              <w:t>27</w:t>
            </w:r>
            <w:r w:rsidR="002E3820" w:rsidRPr="002E3820">
              <w:rPr>
                <w:rFonts w:ascii="Arial Narrow" w:eastAsia="Arial" w:hAnsi="Arial Narrow" w:cs="Arial"/>
              </w:rPr>
              <w:t xml:space="preserve"> de marzo de 2020.</w:t>
            </w:r>
            <w:r w:rsidR="003955A0">
              <w:rPr>
                <w:rFonts w:ascii="Arial Narrow" w:eastAsia="Arial" w:hAnsi="Arial Narrow" w:cs="Arial"/>
              </w:rPr>
              <w:t xml:space="preserve"> </w:t>
            </w:r>
            <w:r>
              <w:rPr>
                <w:rFonts w:ascii="Arial Narrow" w:eastAsia="Arial" w:hAnsi="Arial Narrow" w:cs="Arial"/>
              </w:rPr>
              <w:t xml:space="preserve">De </w:t>
            </w:r>
            <w:r w:rsidR="003955A0">
              <w:rPr>
                <w:rFonts w:ascii="Arial Narrow" w:eastAsia="Arial" w:hAnsi="Arial Narrow" w:cs="Arial"/>
              </w:rPr>
              <w:t xml:space="preserve">19:00 </w:t>
            </w:r>
            <w:r>
              <w:rPr>
                <w:rFonts w:ascii="Arial Narrow" w:eastAsia="Arial" w:hAnsi="Arial Narrow" w:cs="Arial"/>
              </w:rPr>
              <w:t xml:space="preserve">a 20:00 </w:t>
            </w:r>
            <w:r w:rsidR="003955A0">
              <w:rPr>
                <w:rFonts w:ascii="Arial Narrow" w:eastAsia="Arial" w:hAnsi="Arial Narrow" w:cs="Arial"/>
              </w:rPr>
              <w:t>horas.</w:t>
            </w:r>
          </w:p>
        </w:tc>
      </w:tr>
      <w:tr w:rsidR="002E3820" w14:paraId="68A2FE97" w14:textId="77777777" w:rsidTr="00B242CC">
        <w:trPr>
          <w:trHeight w:val="263"/>
        </w:trPr>
        <w:tc>
          <w:tcPr>
            <w:tcW w:w="1410" w:type="dxa"/>
            <w:vAlign w:val="center"/>
          </w:tcPr>
          <w:p w14:paraId="24198908" w14:textId="77777777" w:rsidR="002E3820" w:rsidRPr="002E3820" w:rsidRDefault="002E3820" w:rsidP="00B242CC">
            <w:pPr>
              <w:spacing w:line="240" w:lineRule="auto"/>
              <w:jc w:val="center"/>
              <w:rPr>
                <w:rFonts w:ascii="Arial Narrow" w:eastAsia="Arial" w:hAnsi="Arial Narrow" w:cs="Arial"/>
                <w:b/>
              </w:rPr>
            </w:pPr>
            <w:r w:rsidRPr="002E3820">
              <w:rPr>
                <w:rFonts w:ascii="Arial Narrow" w:eastAsia="Arial" w:hAnsi="Arial Narrow" w:cs="Arial"/>
                <w:b/>
              </w:rPr>
              <w:t>Fuente:</w:t>
            </w:r>
          </w:p>
        </w:tc>
        <w:tc>
          <w:tcPr>
            <w:tcW w:w="7931" w:type="dxa"/>
            <w:vAlign w:val="center"/>
          </w:tcPr>
          <w:p w14:paraId="02AAAC5C" w14:textId="05FC4158" w:rsidR="002E3820" w:rsidRPr="002E3820" w:rsidRDefault="002E3820" w:rsidP="00B242CC">
            <w:pPr>
              <w:spacing w:line="240" w:lineRule="auto"/>
              <w:rPr>
                <w:rFonts w:ascii="Arial Narrow" w:eastAsia="Arial" w:hAnsi="Arial Narrow" w:cs="Arial"/>
              </w:rPr>
            </w:pPr>
            <w:r w:rsidRPr="002E3820">
              <w:rPr>
                <w:rFonts w:ascii="Arial Narrow" w:eastAsia="Arial" w:hAnsi="Arial Narrow" w:cs="Arial"/>
              </w:rPr>
              <w:t xml:space="preserve">Secretaría de Salud. </w:t>
            </w:r>
            <w:r w:rsidRPr="002E3820">
              <w:rPr>
                <w:rFonts w:ascii="Arial Narrow" w:hAnsi="Arial Narrow"/>
              </w:rPr>
              <w:t>Comunicado Técnico Diario</w:t>
            </w:r>
            <w:r w:rsidR="00D730DC">
              <w:rPr>
                <w:rFonts w:ascii="Arial Narrow" w:hAnsi="Arial Narrow"/>
              </w:rPr>
              <w:t>.</w:t>
            </w:r>
            <w:r w:rsidR="000E1C48">
              <w:rPr>
                <w:rFonts w:ascii="Arial Narrow" w:hAnsi="Arial Narrow"/>
              </w:rPr>
              <w:t xml:space="preserve"> </w:t>
            </w:r>
            <w:r w:rsidRPr="002E3820">
              <w:rPr>
                <w:rFonts w:ascii="Arial Narrow" w:hAnsi="Arial Narrow"/>
              </w:rPr>
              <w:t>Coronavirus en el Mundo (COVID-19).</w:t>
            </w:r>
          </w:p>
        </w:tc>
      </w:tr>
      <w:tr w:rsidR="002E3820" w14:paraId="387C3A99" w14:textId="77777777" w:rsidTr="00B242CC">
        <w:trPr>
          <w:trHeight w:val="9653"/>
        </w:trPr>
        <w:tc>
          <w:tcPr>
            <w:tcW w:w="1410" w:type="dxa"/>
            <w:vAlign w:val="center"/>
          </w:tcPr>
          <w:p w14:paraId="7576F8F2" w14:textId="70D2DDC1" w:rsidR="002E3820" w:rsidRPr="002E3820" w:rsidRDefault="002E3820" w:rsidP="00FD74CA">
            <w:pPr>
              <w:spacing w:line="276" w:lineRule="auto"/>
              <w:jc w:val="center"/>
              <w:rPr>
                <w:rFonts w:ascii="Arial Narrow" w:eastAsia="Arial" w:hAnsi="Arial Narrow" w:cs="Arial"/>
                <w:b/>
              </w:rPr>
            </w:pPr>
            <w:r w:rsidRPr="002E3820">
              <w:rPr>
                <w:rFonts w:ascii="Arial Narrow" w:eastAsia="Arial" w:hAnsi="Arial Narrow" w:cs="Arial"/>
                <w:b/>
              </w:rPr>
              <w:t>Estadísticas actualizadas</w:t>
            </w:r>
            <w:r w:rsidR="00FD74CA">
              <w:rPr>
                <w:rFonts w:ascii="Arial Narrow" w:eastAsia="Arial" w:hAnsi="Arial Narrow" w:cs="Arial"/>
                <w:b/>
              </w:rPr>
              <w:t xml:space="preserve"> en México</w:t>
            </w:r>
            <w:r w:rsidRPr="002E3820">
              <w:rPr>
                <w:rFonts w:ascii="Arial Narrow" w:eastAsia="Arial" w:hAnsi="Arial Narrow" w:cs="Arial"/>
                <w:b/>
              </w:rPr>
              <w:t>:</w:t>
            </w:r>
          </w:p>
        </w:tc>
        <w:tc>
          <w:tcPr>
            <w:tcW w:w="7931" w:type="dxa"/>
            <w:vAlign w:val="center"/>
          </w:tcPr>
          <w:p w14:paraId="70395512" w14:textId="70A8DF78" w:rsidR="002E3820" w:rsidRPr="00D730DC" w:rsidRDefault="002E3820" w:rsidP="00B242CC">
            <w:pPr>
              <w:spacing w:after="120" w:line="240" w:lineRule="auto"/>
              <w:rPr>
                <w:rFonts w:ascii="Arial Narrow" w:eastAsia="Arial" w:hAnsi="Arial Narrow" w:cs="Arial"/>
                <w:bCs/>
              </w:rPr>
            </w:pPr>
            <w:proofErr w:type="gramStart"/>
            <w:r w:rsidRPr="00D730DC">
              <w:rPr>
                <w:rFonts w:ascii="Arial Narrow" w:eastAsia="Arial" w:hAnsi="Arial Narrow" w:cs="Arial"/>
                <w:bCs/>
              </w:rPr>
              <w:t>Total</w:t>
            </w:r>
            <w:proofErr w:type="gramEnd"/>
            <w:r w:rsidRPr="00D730DC">
              <w:rPr>
                <w:rFonts w:ascii="Arial Narrow" w:eastAsia="Arial" w:hAnsi="Arial Narrow" w:cs="Arial"/>
                <w:bCs/>
              </w:rPr>
              <w:t xml:space="preserve"> de </w:t>
            </w:r>
            <w:r w:rsidR="00634BD2">
              <w:rPr>
                <w:rFonts w:ascii="Arial Narrow" w:eastAsia="Arial" w:hAnsi="Arial Narrow" w:cs="Arial"/>
                <w:bCs/>
              </w:rPr>
              <w:t>casos</w:t>
            </w:r>
            <w:r w:rsidRPr="00D730DC">
              <w:rPr>
                <w:rFonts w:ascii="Arial Narrow" w:eastAsia="Arial" w:hAnsi="Arial Narrow" w:cs="Arial"/>
                <w:bCs/>
              </w:rPr>
              <w:t xml:space="preserve"> confirmad</w:t>
            </w:r>
            <w:r w:rsidR="00634BD2">
              <w:rPr>
                <w:rFonts w:ascii="Arial Narrow" w:eastAsia="Arial" w:hAnsi="Arial Narrow" w:cs="Arial"/>
                <w:bCs/>
              </w:rPr>
              <w:t>o</w:t>
            </w:r>
            <w:r w:rsidRPr="00D730DC">
              <w:rPr>
                <w:rFonts w:ascii="Arial Narrow" w:eastAsia="Arial" w:hAnsi="Arial Narrow" w:cs="Arial"/>
                <w:bCs/>
              </w:rPr>
              <w:t>s:</w:t>
            </w:r>
            <w:r w:rsidR="003955A0" w:rsidRPr="00D730DC">
              <w:rPr>
                <w:rFonts w:ascii="Arial Narrow" w:eastAsia="Arial" w:hAnsi="Arial Narrow" w:cs="Arial"/>
                <w:bCs/>
              </w:rPr>
              <w:t xml:space="preserve"> </w:t>
            </w:r>
            <w:r w:rsidR="00982A9B">
              <w:rPr>
                <w:rFonts w:ascii="Arial Narrow" w:eastAsia="Arial" w:hAnsi="Arial Narrow" w:cs="Arial"/>
                <w:b/>
                <w:bCs/>
              </w:rPr>
              <w:t>717</w:t>
            </w:r>
            <w:r w:rsidR="003955A0" w:rsidRPr="00D730DC">
              <w:rPr>
                <w:rFonts w:ascii="Arial Narrow" w:eastAsia="Arial" w:hAnsi="Arial Narrow" w:cs="Arial"/>
                <w:b/>
              </w:rPr>
              <w:t xml:space="preserve"> </w:t>
            </w:r>
            <w:r w:rsidR="003824FA" w:rsidRPr="00D730DC">
              <w:rPr>
                <w:rFonts w:ascii="Arial Narrow" w:eastAsia="Arial" w:hAnsi="Arial Narrow" w:cs="Arial"/>
                <w:bCs/>
              </w:rPr>
              <w:t>(</w:t>
            </w:r>
            <w:r w:rsidR="00634BD2">
              <w:rPr>
                <w:rFonts w:ascii="Arial Narrow" w:eastAsia="Arial" w:hAnsi="Arial Narrow" w:cs="Arial"/>
                <w:bCs/>
              </w:rPr>
              <w:t>1</w:t>
            </w:r>
            <w:r w:rsidR="00982A9B">
              <w:rPr>
                <w:rFonts w:ascii="Arial Narrow" w:eastAsia="Arial" w:hAnsi="Arial Narrow" w:cs="Arial"/>
                <w:bCs/>
              </w:rPr>
              <w:t>32</w:t>
            </w:r>
            <w:r w:rsidR="00634BD2">
              <w:rPr>
                <w:rFonts w:ascii="Arial Narrow" w:eastAsia="Arial" w:hAnsi="Arial Narrow" w:cs="Arial"/>
                <w:bCs/>
              </w:rPr>
              <w:t xml:space="preserve"> +</w:t>
            </w:r>
            <w:r w:rsidR="003955A0" w:rsidRPr="00D730DC">
              <w:rPr>
                <w:rFonts w:ascii="Arial Narrow" w:eastAsia="Arial" w:hAnsi="Arial Narrow" w:cs="Arial"/>
                <w:bCs/>
              </w:rPr>
              <w:t xml:space="preserve"> que ayer</w:t>
            </w:r>
            <w:r w:rsidR="00C126B8" w:rsidRPr="00D730DC">
              <w:rPr>
                <w:rFonts w:ascii="Arial Narrow" w:eastAsia="Arial" w:hAnsi="Arial Narrow" w:cs="Arial"/>
                <w:bCs/>
              </w:rPr>
              <w:t>).</w:t>
            </w:r>
          </w:p>
          <w:p w14:paraId="3877B449" w14:textId="6B10D2A5" w:rsidR="003824FA" w:rsidRPr="00D730DC" w:rsidRDefault="00634BD2" w:rsidP="00B242CC">
            <w:pPr>
              <w:spacing w:after="120" w:line="240" w:lineRule="auto"/>
              <w:ind w:left="708"/>
              <w:rPr>
                <w:rFonts w:ascii="Arial Narrow" w:hAnsi="Arial Narrow"/>
              </w:rPr>
            </w:pPr>
            <w:r>
              <w:rPr>
                <w:rFonts w:ascii="Arial Narrow" w:hAnsi="Arial Narrow"/>
              </w:rPr>
              <w:t>5</w:t>
            </w:r>
            <w:r w:rsidR="00982A9B">
              <w:rPr>
                <w:rFonts w:ascii="Arial Narrow" w:hAnsi="Arial Narrow"/>
              </w:rPr>
              <w:t>7</w:t>
            </w:r>
            <w:r w:rsidR="00E04994" w:rsidRPr="00D730DC">
              <w:rPr>
                <w:rFonts w:ascii="Arial Narrow" w:hAnsi="Arial Narrow"/>
              </w:rPr>
              <w:t>% Hombres.</w:t>
            </w:r>
          </w:p>
          <w:p w14:paraId="634C3626" w14:textId="37EA307C" w:rsidR="003824FA" w:rsidRPr="00D730DC" w:rsidRDefault="007B22F2" w:rsidP="00B242CC">
            <w:pPr>
              <w:spacing w:after="120" w:line="240" w:lineRule="auto"/>
              <w:ind w:left="708"/>
              <w:rPr>
                <w:rFonts w:ascii="Arial Narrow" w:hAnsi="Arial Narrow"/>
              </w:rPr>
            </w:pPr>
            <w:r>
              <w:rPr>
                <w:rFonts w:ascii="Arial Narrow" w:hAnsi="Arial Narrow"/>
              </w:rPr>
              <w:t>4</w:t>
            </w:r>
            <w:r w:rsidR="00982A9B">
              <w:rPr>
                <w:rFonts w:ascii="Arial Narrow" w:hAnsi="Arial Narrow"/>
              </w:rPr>
              <w:t>3</w:t>
            </w:r>
            <w:r w:rsidR="003824FA" w:rsidRPr="00D730DC">
              <w:rPr>
                <w:rFonts w:ascii="Arial Narrow" w:hAnsi="Arial Narrow"/>
              </w:rPr>
              <w:t>% Mujeres</w:t>
            </w:r>
            <w:r w:rsidR="00E04994" w:rsidRPr="00D730DC">
              <w:rPr>
                <w:rFonts w:ascii="Arial Narrow" w:hAnsi="Arial Narrow"/>
              </w:rPr>
              <w:t>.</w:t>
            </w:r>
          </w:p>
          <w:p w14:paraId="27D5723B" w14:textId="24C4BC61" w:rsidR="00D730DC" w:rsidRDefault="00D730DC" w:rsidP="00B242CC">
            <w:pPr>
              <w:spacing w:after="120" w:line="240" w:lineRule="auto"/>
              <w:ind w:left="708"/>
              <w:rPr>
                <w:rFonts w:ascii="Arial Narrow" w:eastAsia="Arial" w:hAnsi="Arial Narrow" w:cs="Arial"/>
                <w:bCs/>
              </w:rPr>
            </w:pPr>
            <w:r>
              <w:rPr>
                <w:rFonts w:ascii="Arial Narrow" w:eastAsia="Arial" w:hAnsi="Arial Narrow" w:cs="Arial"/>
                <w:bCs/>
              </w:rPr>
              <w:t xml:space="preserve">En la </w:t>
            </w:r>
            <w:r w:rsidRPr="00D730DC">
              <w:rPr>
                <w:rFonts w:ascii="Arial Narrow" w:eastAsia="Arial" w:hAnsi="Arial Narrow" w:cs="Arial"/>
                <w:bCs/>
                <w:u w:val="single"/>
              </w:rPr>
              <w:t xml:space="preserve">Ciudad de México: </w:t>
            </w:r>
            <w:r w:rsidR="00982A9B">
              <w:rPr>
                <w:rFonts w:ascii="Arial Narrow" w:eastAsia="Arial" w:hAnsi="Arial Narrow" w:cs="Arial"/>
                <w:b/>
                <w:u w:val="single"/>
              </w:rPr>
              <w:t>107</w:t>
            </w:r>
            <w:r w:rsidR="007B22F2">
              <w:rPr>
                <w:rFonts w:ascii="Arial Narrow" w:eastAsia="Arial" w:hAnsi="Arial Narrow" w:cs="Arial"/>
                <w:bCs/>
              </w:rPr>
              <w:t xml:space="preserve"> (</w:t>
            </w:r>
            <w:r w:rsidR="00982A9B">
              <w:rPr>
                <w:rFonts w:ascii="Arial Narrow" w:eastAsia="Arial" w:hAnsi="Arial Narrow" w:cs="Arial"/>
                <w:bCs/>
              </w:rPr>
              <w:t>24</w:t>
            </w:r>
            <w:r w:rsidR="00634BD2">
              <w:rPr>
                <w:rFonts w:ascii="Arial Narrow" w:eastAsia="Arial" w:hAnsi="Arial Narrow" w:cs="Arial"/>
                <w:bCs/>
              </w:rPr>
              <w:t>+</w:t>
            </w:r>
            <w:r>
              <w:rPr>
                <w:rFonts w:ascii="Arial Narrow" w:eastAsia="Arial" w:hAnsi="Arial Narrow" w:cs="Arial"/>
                <w:bCs/>
              </w:rPr>
              <w:t xml:space="preserve"> que ayer)</w:t>
            </w:r>
          </w:p>
          <w:p w14:paraId="628188CD" w14:textId="16FD7AC4" w:rsidR="002E3820" w:rsidRPr="003955A0" w:rsidRDefault="002E3820" w:rsidP="00B242CC">
            <w:pPr>
              <w:spacing w:after="120" w:line="240" w:lineRule="auto"/>
              <w:rPr>
                <w:rFonts w:ascii="Arial Narrow" w:eastAsia="Arial" w:hAnsi="Arial Narrow" w:cs="Arial"/>
                <w:bCs/>
              </w:rPr>
            </w:pPr>
            <w:proofErr w:type="gramStart"/>
            <w:r w:rsidRPr="003955A0">
              <w:rPr>
                <w:rFonts w:ascii="Arial Narrow" w:eastAsia="Arial" w:hAnsi="Arial Narrow" w:cs="Arial"/>
                <w:bCs/>
              </w:rPr>
              <w:t>Total</w:t>
            </w:r>
            <w:proofErr w:type="gramEnd"/>
            <w:r w:rsidRPr="003955A0">
              <w:rPr>
                <w:rFonts w:ascii="Arial Narrow" w:eastAsia="Arial" w:hAnsi="Arial Narrow" w:cs="Arial"/>
                <w:bCs/>
              </w:rPr>
              <w:t xml:space="preserve"> de personas sospechosas:</w:t>
            </w:r>
            <w:r w:rsidR="003955A0">
              <w:rPr>
                <w:rFonts w:ascii="Arial Narrow" w:eastAsia="Arial" w:hAnsi="Arial Narrow" w:cs="Arial"/>
                <w:bCs/>
              </w:rPr>
              <w:t xml:space="preserve"> </w:t>
            </w:r>
            <w:r w:rsidR="00634BD2" w:rsidRPr="00634BD2">
              <w:rPr>
                <w:rFonts w:ascii="Arial Narrow" w:eastAsia="Arial" w:hAnsi="Arial Narrow" w:cs="Arial"/>
                <w:b/>
              </w:rPr>
              <w:t>2</w:t>
            </w:r>
            <w:r w:rsidR="007B22F2">
              <w:rPr>
                <w:rFonts w:ascii="Arial Narrow" w:eastAsia="Arial" w:hAnsi="Arial Narrow" w:cs="Arial"/>
                <w:b/>
              </w:rPr>
              <w:t>,</w:t>
            </w:r>
            <w:r w:rsidR="00982A9B">
              <w:rPr>
                <w:rFonts w:ascii="Arial Narrow" w:eastAsia="Arial" w:hAnsi="Arial Narrow" w:cs="Arial"/>
                <w:b/>
              </w:rPr>
              <w:t>475</w:t>
            </w:r>
            <w:r w:rsidR="003955A0">
              <w:rPr>
                <w:rFonts w:ascii="Arial Narrow" w:eastAsia="Arial" w:hAnsi="Arial Narrow" w:cs="Arial"/>
                <w:b/>
              </w:rPr>
              <w:t xml:space="preserve"> </w:t>
            </w:r>
            <w:r w:rsidR="00C126B8" w:rsidRPr="00C126B8">
              <w:rPr>
                <w:rFonts w:ascii="Arial Narrow" w:eastAsia="Arial" w:hAnsi="Arial Narrow" w:cs="Arial"/>
                <w:bCs/>
              </w:rPr>
              <w:t>(</w:t>
            </w:r>
            <w:r w:rsidR="00982A9B">
              <w:rPr>
                <w:rFonts w:ascii="Arial Narrow" w:eastAsia="Arial" w:hAnsi="Arial Narrow" w:cs="Arial"/>
                <w:bCs/>
              </w:rPr>
              <w:t>319</w:t>
            </w:r>
            <w:r w:rsidR="00634BD2">
              <w:rPr>
                <w:rFonts w:ascii="Arial Narrow" w:eastAsia="Arial" w:hAnsi="Arial Narrow" w:cs="Arial"/>
                <w:bCs/>
              </w:rPr>
              <w:t>+</w:t>
            </w:r>
            <w:r w:rsidR="007B22F2">
              <w:rPr>
                <w:rFonts w:ascii="Arial Narrow" w:eastAsia="Arial" w:hAnsi="Arial Narrow" w:cs="Arial"/>
                <w:bCs/>
              </w:rPr>
              <w:t xml:space="preserve"> </w:t>
            </w:r>
            <w:r w:rsidR="00FB31A6">
              <w:rPr>
                <w:rFonts w:ascii="Arial Narrow" w:eastAsia="Arial" w:hAnsi="Arial Narrow" w:cs="Arial"/>
                <w:bCs/>
              </w:rPr>
              <w:t>que ayer).</w:t>
            </w:r>
          </w:p>
          <w:p w14:paraId="1E6A04A7" w14:textId="7449C1E0" w:rsidR="002E3820" w:rsidRPr="003955A0" w:rsidRDefault="002E3820" w:rsidP="00B242CC">
            <w:pPr>
              <w:spacing w:after="120" w:line="240" w:lineRule="auto"/>
              <w:rPr>
                <w:rFonts w:ascii="Arial Narrow" w:eastAsia="Arial" w:hAnsi="Arial Narrow" w:cs="Arial"/>
                <w:bCs/>
              </w:rPr>
            </w:pPr>
            <w:proofErr w:type="gramStart"/>
            <w:r w:rsidRPr="003955A0">
              <w:rPr>
                <w:rFonts w:ascii="Arial Narrow" w:eastAsia="Arial" w:hAnsi="Arial Narrow" w:cs="Arial"/>
                <w:bCs/>
              </w:rPr>
              <w:t>Total</w:t>
            </w:r>
            <w:proofErr w:type="gramEnd"/>
            <w:r w:rsidRPr="003955A0">
              <w:rPr>
                <w:rFonts w:ascii="Arial Narrow" w:eastAsia="Arial" w:hAnsi="Arial Narrow" w:cs="Arial"/>
                <w:bCs/>
              </w:rPr>
              <w:t xml:space="preserve"> de casos negativos:</w:t>
            </w:r>
            <w:r w:rsidR="003955A0">
              <w:rPr>
                <w:rFonts w:ascii="Arial Narrow" w:eastAsia="Arial" w:hAnsi="Arial Narrow" w:cs="Arial"/>
                <w:bCs/>
              </w:rPr>
              <w:t xml:space="preserve"> </w:t>
            </w:r>
            <w:r w:rsidR="00982A9B">
              <w:rPr>
                <w:rFonts w:ascii="Arial Narrow" w:eastAsia="Arial" w:hAnsi="Arial Narrow" w:cs="Arial"/>
                <w:b/>
                <w:bCs/>
              </w:rPr>
              <w:t>3,542</w:t>
            </w:r>
            <w:r w:rsidR="00634BD2" w:rsidRPr="00634BD2">
              <w:rPr>
                <w:rFonts w:ascii="Arial Narrow" w:eastAsia="Arial" w:hAnsi="Arial Narrow" w:cs="Arial"/>
                <w:bCs/>
              </w:rPr>
              <w:t xml:space="preserve"> (</w:t>
            </w:r>
            <w:r w:rsidR="00982A9B">
              <w:rPr>
                <w:rFonts w:ascii="Arial Narrow" w:eastAsia="Arial" w:hAnsi="Arial Narrow" w:cs="Arial"/>
                <w:bCs/>
              </w:rPr>
              <w:t>577</w:t>
            </w:r>
            <w:r w:rsidR="00634BD2">
              <w:rPr>
                <w:rFonts w:ascii="Arial Narrow" w:eastAsia="Arial" w:hAnsi="Arial Narrow" w:cs="Arial"/>
                <w:bCs/>
              </w:rPr>
              <w:t>+ que ayer)</w:t>
            </w:r>
          </w:p>
          <w:p w14:paraId="0337AE11" w14:textId="727EA0A7" w:rsidR="00D730DC" w:rsidRDefault="002E3820" w:rsidP="00B242CC">
            <w:pPr>
              <w:spacing w:after="120" w:line="240" w:lineRule="auto"/>
              <w:rPr>
                <w:rFonts w:ascii="Arial Narrow" w:eastAsia="Arial" w:hAnsi="Arial Narrow" w:cs="Arial"/>
                <w:bCs/>
              </w:rPr>
            </w:pPr>
            <w:proofErr w:type="gramStart"/>
            <w:r w:rsidRPr="003955A0">
              <w:rPr>
                <w:rFonts w:ascii="Arial Narrow" w:eastAsia="Arial" w:hAnsi="Arial Narrow" w:cs="Arial"/>
                <w:bCs/>
              </w:rPr>
              <w:t>Total</w:t>
            </w:r>
            <w:proofErr w:type="gramEnd"/>
            <w:r w:rsidRPr="003955A0">
              <w:rPr>
                <w:rFonts w:ascii="Arial Narrow" w:eastAsia="Arial" w:hAnsi="Arial Narrow" w:cs="Arial"/>
                <w:bCs/>
              </w:rPr>
              <w:t xml:space="preserve"> de defunciones:</w:t>
            </w:r>
            <w:r w:rsidR="003955A0">
              <w:rPr>
                <w:rFonts w:ascii="Arial Narrow" w:eastAsia="Arial" w:hAnsi="Arial Narrow" w:cs="Arial"/>
                <w:bCs/>
              </w:rPr>
              <w:t xml:space="preserve"> </w:t>
            </w:r>
            <w:r w:rsidR="00982A9B">
              <w:rPr>
                <w:rFonts w:ascii="Arial Narrow" w:eastAsia="Arial" w:hAnsi="Arial Narrow" w:cs="Arial"/>
                <w:b/>
              </w:rPr>
              <w:t>12</w:t>
            </w:r>
            <w:r w:rsidR="003955A0">
              <w:rPr>
                <w:rFonts w:ascii="Arial Narrow" w:eastAsia="Arial" w:hAnsi="Arial Narrow" w:cs="Arial"/>
                <w:b/>
              </w:rPr>
              <w:t xml:space="preserve"> </w:t>
            </w:r>
            <w:r w:rsidR="003824FA">
              <w:rPr>
                <w:rFonts w:ascii="Arial Narrow" w:eastAsia="Arial" w:hAnsi="Arial Narrow" w:cs="Arial"/>
                <w:bCs/>
              </w:rPr>
              <w:t>(</w:t>
            </w:r>
            <w:r w:rsidR="00982A9B">
              <w:rPr>
                <w:rFonts w:ascii="Arial Narrow" w:eastAsia="Arial" w:hAnsi="Arial Narrow" w:cs="Arial"/>
                <w:bCs/>
              </w:rPr>
              <w:t>4</w:t>
            </w:r>
            <w:r w:rsidR="00634BD2">
              <w:rPr>
                <w:rFonts w:ascii="Arial Narrow" w:eastAsia="Arial" w:hAnsi="Arial Narrow" w:cs="Arial"/>
                <w:bCs/>
              </w:rPr>
              <w:t>+</w:t>
            </w:r>
            <w:r w:rsidR="00C126B8" w:rsidRPr="00C126B8">
              <w:rPr>
                <w:rFonts w:ascii="Arial Narrow" w:eastAsia="Arial" w:hAnsi="Arial Narrow" w:cs="Arial"/>
                <w:bCs/>
              </w:rPr>
              <w:t xml:space="preserve"> que ayer)</w:t>
            </w:r>
            <w:r w:rsidR="00C126B8">
              <w:rPr>
                <w:rFonts w:ascii="Arial Narrow" w:eastAsia="Arial" w:hAnsi="Arial Narrow" w:cs="Arial"/>
                <w:bCs/>
              </w:rPr>
              <w:t>.</w:t>
            </w:r>
          </w:p>
          <w:p w14:paraId="21B7A507" w14:textId="6D4635F6" w:rsidR="00C16596" w:rsidRDefault="00B37514" w:rsidP="00B242CC">
            <w:pPr>
              <w:spacing w:line="240" w:lineRule="auto"/>
              <w:jc w:val="center"/>
            </w:pPr>
            <w:r>
              <w:object w:dxaOrig="12165" w:dyaOrig="7740" w14:anchorId="1EFAB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3" type="#_x0000_t75" style="width:352.5pt;height:224.25pt" o:ole="">
                  <v:imagedata r:id="rId7" o:title=""/>
                </v:shape>
                <o:OLEObject Type="Embed" ProgID="PBrush" ShapeID="_x0000_i1473" DrawAspect="Content" ObjectID="_1646844211" r:id="rId8"/>
              </w:object>
            </w:r>
          </w:p>
          <w:p w14:paraId="1D42BCA3" w14:textId="1BBF34E4" w:rsidR="00E72945" w:rsidRDefault="00B242CC" w:rsidP="00B242CC">
            <w:pPr>
              <w:spacing w:line="240" w:lineRule="auto"/>
              <w:jc w:val="both"/>
              <w:rPr>
                <w:rFonts w:ascii="Arial Narrow" w:hAnsi="Arial Narrow"/>
                <w:b/>
                <w:color w:val="14171A"/>
              </w:rPr>
            </w:pPr>
            <w:r>
              <w:rPr>
                <w:rFonts w:ascii="Arial Narrow" w:hAnsi="Arial Narrow"/>
                <w:b/>
                <w:color w:val="14171A"/>
              </w:rPr>
              <w:t xml:space="preserve">Se difundió </w:t>
            </w:r>
            <w:r w:rsidR="00E72945">
              <w:rPr>
                <w:rFonts w:ascii="Arial Narrow" w:hAnsi="Arial Narrow"/>
                <w:b/>
                <w:color w:val="14171A"/>
              </w:rPr>
              <w:t>la siguiente tabla:</w:t>
            </w:r>
          </w:p>
          <w:tbl>
            <w:tblPr>
              <w:tblStyle w:val="Tablaconcuadrcula"/>
              <w:tblW w:w="0" w:type="auto"/>
              <w:tblLayout w:type="fixed"/>
              <w:tblLook w:val="04A0" w:firstRow="1" w:lastRow="0" w:firstColumn="1" w:lastColumn="0" w:noHBand="0" w:noVBand="1"/>
            </w:tblPr>
            <w:tblGrid>
              <w:gridCol w:w="4242"/>
              <w:gridCol w:w="1316"/>
              <w:gridCol w:w="1317"/>
            </w:tblGrid>
            <w:tr w:rsidR="00E72945" w14:paraId="77823D0C" w14:textId="77777777" w:rsidTr="00B242CC">
              <w:trPr>
                <w:trHeight w:val="269"/>
              </w:trPr>
              <w:tc>
                <w:tcPr>
                  <w:tcW w:w="4242" w:type="dxa"/>
                </w:tcPr>
                <w:p w14:paraId="244B6A72" w14:textId="77777777" w:rsidR="00E72945" w:rsidRDefault="00E72945" w:rsidP="00B242CC">
                  <w:pPr>
                    <w:jc w:val="both"/>
                    <w:rPr>
                      <w:rFonts w:ascii="Arial Narrow" w:hAnsi="Arial Narrow"/>
                      <w:color w:val="14171A"/>
                    </w:rPr>
                  </w:pPr>
                  <w:r>
                    <w:rPr>
                      <w:rFonts w:ascii="Arial Narrow" w:hAnsi="Arial Narrow"/>
                      <w:color w:val="14171A"/>
                    </w:rPr>
                    <w:t>Casos confirmados</w:t>
                  </w:r>
                </w:p>
              </w:tc>
              <w:tc>
                <w:tcPr>
                  <w:tcW w:w="1316" w:type="dxa"/>
                </w:tcPr>
                <w:p w14:paraId="7C3F57D9" w14:textId="77777777" w:rsidR="00E72945" w:rsidRDefault="00E72945" w:rsidP="00B242CC">
                  <w:pPr>
                    <w:jc w:val="center"/>
                    <w:rPr>
                      <w:rFonts w:ascii="Arial Narrow" w:hAnsi="Arial Narrow"/>
                      <w:color w:val="14171A"/>
                    </w:rPr>
                  </w:pPr>
                  <w:r>
                    <w:rPr>
                      <w:rFonts w:ascii="Arial Narrow" w:hAnsi="Arial Narrow"/>
                      <w:color w:val="14171A"/>
                    </w:rPr>
                    <w:t>717</w:t>
                  </w:r>
                </w:p>
              </w:tc>
              <w:tc>
                <w:tcPr>
                  <w:tcW w:w="1317" w:type="dxa"/>
                </w:tcPr>
                <w:p w14:paraId="251A2821" w14:textId="77777777" w:rsidR="00E72945" w:rsidRDefault="00E72945" w:rsidP="00B242CC">
                  <w:pPr>
                    <w:jc w:val="center"/>
                    <w:rPr>
                      <w:rFonts w:ascii="Arial Narrow" w:hAnsi="Arial Narrow"/>
                      <w:color w:val="14171A"/>
                    </w:rPr>
                  </w:pPr>
                  <w:r>
                    <w:rPr>
                      <w:rFonts w:ascii="Arial Narrow" w:hAnsi="Arial Narrow"/>
                      <w:color w:val="14171A"/>
                    </w:rPr>
                    <w:t>100%</w:t>
                  </w:r>
                </w:p>
              </w:tc>
            </w:tr>
            <w:tr w:rsidR="00E72945" w14:paraId="63821E61" w14:textId="77777777" w:rsidTr="00B242CC">
              <w:trPr>
                <w:trHeight w:val="260"/>
              </w:trPr>
              <w:tc>
                <w:tcPr>
                  <w:tcW w:w="4242" w:type="dxa"/>
                </w:tcPr>
                <w:p w14:paraId="5A6CE500" w14:textId="77777777" w:rsidR="00E72945" w:rsidRDefault="00E72945" w:rsidP="00B242CC">
                  <w:pPr>
                    <w:jc w:val="both"/>
                    <w:rPr>
                      <w:rFonts w:ascii="Arial Narrow" w:hAnsi="Arial Narrow"/>
                      <w:color w:val="14171A"/>
                    </w:rPr>
                  </w:pPr>
                  <w:r>
                    <w:rPr>
                      <w:rFonts w:ascii="Arial Narrow" w:hAnsi="Arial Narrow"/>
                      <w:color w:val="14171A"/>
                    </w:rPr>
                    <w:t>Casos importados</w:t>
                  </w:r>
                </w:p>
              </w:tc>
              <w:tc>
                <w:tcPr>
                  <w:tcW w:w="1316" w:type="dxa"/>
                </w:tcPr>
                <w:p w14:paraId="1E9A23B8" w14:textId="77777777" w:rsidR="00E72945" w:rsidRDefault="00E72945" w:rsidP="00B242CC">
                  <w:pPr>
                    <w:jc w:val="center"/>
                    <w:rPr>
                      <w:rFonts w:ascii="Arial Narrow" w:hAnsi="Arial Narrow"/>
                      <w:color w:val="14171A"/>
                    </w:rPr>
                  </w:pPr>
                  <w:r>
                    <w:rPr>
                      <w:rFonts w:ascii="Arial Narrow" w:hAnsi="Arial Narrow"/>
                      <w:color w:val="14171A"/>
                    </w:rPr>
                    <w:t>486</w:t>
                  </w:r>
                </w:p>
              </w:tc>
              <w:tc>
                <w:tcPr>
                  <w:tcW w:w="1317" w:type="dxa"/>
                </w:tcPr>
                <w:p w14:paraId="1A5900D8" w14:textId="65D225DB" w:rsidR="00E72945" w:rsidRDefault="00E72945" w:rsidP="00B242CC">
                  <w:pPr>
                    <w:jc w:val="center"/>
                    <w:rPr>
                      <w:rFonts w:ascii="Arial Narrow" w:hAnsi="Arial Narrow"/>
                      <w:color w:val="14171A"/>
                    </w:rPr>
                  </w:pPr>
                  <w:r>
                    <w:rPr>
                      <w:rFonts w:ascii="Arial Narrow" w:hAnsi="Arial Narrow"/>
                      <w:color w:val="14171A"/>
                    </w:rPr>
                    <w:t>68%</w:t>
                  </w:r>
                </w:p>
              </w:tc>
            </w:tr>
            <w:tr w:rsidR="00E72945" w14:paraId="6648FA85" w14:textId="77777777" w:rsidTr="00B242CC">
              <w:trPr>
                <w:trHeight w:val="269"/>
              </w:trPr>
              <w:tc>
                <w:tcPr>
                  <w:tcW w:w="4242" w:type="dxa"/>
                </w:tcPr>
                <w:p w14:paraId="11D46D1F" w14:textId="77777777" w:rsidR="00E72945" w:rsidRDefault="00E72945" w:rsidP="00B242CC">
                  <w:pPr>
                    <w:jc w:val="both"/>
                    <w:rPr>
                      <w:rFonts w:ascii="Arial Narrow" w:hAnsi="Arial Narrow"/>
                      <w:color w:val="14171A"/>
                    </w:rPr>
                  </w:pPr>
                  <w:r>
                    <w:rPr>
                      <w:rFonts w:ascii="Arial Narrow" w:hAnsi="Arial Narrow"/>
                      <w:color w:val="14171A"/>
                    </w:rPr>
                    <w:t>Asociados a importación</w:t>
                  </w:r>
                </w:p>
              </w:tc>
              <w:tc>
                <w:tcPr>
                  <w:tcW w:w="1316" w:type="dxa"/>
                </w:tcPr>
                <w:p w14:paraId="1D6AF7BC" w14:textId="77777777" w:rsidR="00E72945" w:rsidRDefault="00E72945" w:rsidP="00B242CC">
                  <w:pPr>
                    <w:jc w:val="center"/>
                    <w:rPr>
                      <w:rFonts w:ascii="Arial Narrow" w:hAnsi="Arial Narrow"/>
                      <w:color w:val="14171A"/>
                    </w:rPr>
                  </w:pPr>
                  <w:r>
                    <w:rPr>
                      <w:rFonts w:ascii="Arial Narrow" w:hAnsi="Arial Narrow"/>
                      <w:color w:val="14171A"/>
                    </w:rPr>
                    <w:t>177</w:t>
                  </w:r>
                </w:p>
              </w:tc>
              <w:tc>
                <w:tcPr>
                  <w:tcW w:w="1317" w:type="dxa"/>
                </w:tcPr>
                <w:p w14:paraId="2BAEA6FD" w14:textId="4A033340" w:rsidR="00E72945" w:rsidRDefault="00E72945" w:rsidP="00B242CC">
                  <w:pPr>
                    <w:jc w:val="center"/>
                    <w:rPr>
                      <w:rFonts w:ascii="Arial Narrow" w:hAnsi="Arial Narrow"/>
                      <w:color w:val="14171A"/>
                    </w:rPr>
                  </w:pPr>
                  <w:r>
                    <w:rPr>
                      <w:rFonts w:ascii="Arial Narrow" w:hAnsi="Arial Narrow"/>
                      <w:color w:val="14171A"/>
                    </w:rPr>
                    <w:t>25%</w:t>
                  </w:r>
                </w:p>
              </w:tc>
            </w:tr>
            <w:tr w:rsidR="00E72945" w14:paraId="5CB55EC2" w14:textId="77777777" w:rsidTr="00B242CC">
              <w:trPr>
                <w:trHeight w:val="501"/>
              </w:trPr>
              <w:tc>
                <w:tcPr>
                  <w:tcW w:w="4242" w:type="dxa"/>
                </w:tcPr>
                <w:p w14:paraId="0C4A0286" w14:textId="5307BC34" w:rsidR="00E72945" w:rsidRDefault="00E72945" w:rsidP="00B242CC">
                  <w:pPr>
                    <w:jc w:val="both"/>
                    <w:rPr>
                      <w:rFonts w:ascii="Arial Narrow" w:hAnsi="Arial Narrow"/>
                      <w:color w:val="14171A"/>
                    </w:rPr>
                  </w:pPr>
                  <w:r w:rsidRPr="00592776">
                    <w:rPr>
                      <w:rFonts w:ascii="Arial Narrow" w:hAnsi="Arial Narrow"/>
                      <w:color w:val="14171A"/>
                    </w:rPr>
                    <w:t xml:space="preserve">Casos </w:t>
                  </w:r>
                  <w:r>
                    <w:rPr>
                      <w:rFonts w:ascii="Arial Narrow" w:hAnsi="Arial Narrow"/>
                      <w:color w:val="14171A"/>
                    </w:rPr>
                    <w:t>sin antecedentes</w:t>
                  </w:r>
                  <w:r w:rsidRPr="00592776">
                    <w:rPr>
                      <w:rFonts w:ascii="Arial Narrow" w:hAnsi="Arial Narrow"/>
                      <w:color w:val="14171A"/>
                    </w:rPr>
                    <w:t xml:space="preserve"> </w:t>
                  </w:r>
                  <w:r>
                    <w:rPr>
                      <w:rFonts w:ascii="Arial Narrow" w:hAnsi="Arial Narrow"/>
                      <w:color w:val="14171A"/>
                    </w:rPr>
                    <w:t>identificables de</w:t>
                  </w:r>
                  <w:r w:rsidRPr="00592776">
                    <w:rPr>
                      <w:rFonts w:ascii="Arial Narrow" w:hAnsi="Arial Narrow"/>
                      <w:color w:val="14171A"/>
                    </w:rPr>
                    <w:t xml:space="preserve"> importación</w:t>
                  </w:r>
                </w:p>
              </w:tc>
              <w:tc>
                <w:tcPr>
                  <w:tcW w:w="1316" w:type="dxa"/>
                </w:tcPr>
                <w:p w14:paraId="0E4F757F" w14:textId="77777777" w:rsidR="00E72945" w:rsidRDefault="00E72945" w:rsidP="00B242CC">
                  <w:pPr>
                    <w:jc w:val="center"/>
                    <w:rPr>
                      <w:rFonts w:ascii="Arial Narrow" w:hAnsi="Arial Narrow"/>
                      <w:color w:val="14171A"/>
                    </w:rPr>
                  </w:pPr>
                  <w:r>
                    <w:rPr>
                      <w:rFonts w:ascii="Arial Narrow" w:hAnsi="Arial Narrow"/>
                      <w:color w:val="14171A"/>
                    </w:rPr>
                    <w:t>54</w:t>
                  </w:r>
                </w:p>
              </w:tc>
              <w:tc>
                <w:tcPr>
                  <w:tcW w:w="1317" w:type="dxa"/>
                </w:tcPr>
                <w:p w14:paraId="195B4010" w14:textId="77D1FF47" w:rsidR="00E72945" w:rsidRDefault="00E72945" w:rsidP="00B242CC">
                  <w:pPr>
                    <w:jc w:val="center"/>
                    <w:rPr>
                      <w:rFonts w:ascii="Arial Narrow" w:hAnsi="Arial Narrow"/>
                      <w:color w:val="14171A"/>
                    </w:rPr>
                  </w:pPr>
                  <w:r>
                    <w:rPr>
                      <w:rFonts w:ascii="Arial Narrow" w:hAnsi="Arial Narrow"/>
                      <w:color w:val="14171A"/>
                    </w:rPr>
                    <w:t>8%</w:t>
                  </w:r>
                </w:p>
              </w:tc>
            </w:tr>
          </w:tbl>
          <w:p w14:paraId="64414EE3" w14:textId="676B7D6D" w:rsidR="00E72945" w:rsidRPr="002E3820" w:rsidRDefault="00E72945" w:rsidP="00B242CC">
            <w:pPr>
              <w:spacing w:line="240" w:lineRule="auto"/>
              <w:rPr>
                <w:rFonts w:ascii="Arial Narrow" w:eastAsia="Arial" w:hAnsi="Arial Narrow" w:cs="Arial"/>
              </w:rPr>
            </w:pPr>
          </w:p>
        </w:tc>
      </w:tr>
      <w:tr w:rsidR="002E3820" w14:paraId="7B539D5A" w14:textId="77777777" w:rsidTr="003955A0">
        <w:tc>
          <w:tcPr>
            <w:tcW w:w="1410" w:type="dxa"/>
            <w:vAlign w:val="center"/>
          </w:tcPr>
          <w:p w14:paraId="10E0DB26" w14:textId="77777777" w:rsidR="002E3820" w:rsidRPr="002E3820" w:rsidRDefault="002E3820" w:rsidP="009834B0">
            <w:pPr>
              <w:rPr>
                <w:rFonts w:ascii="Arial Narrow" w:hAnsi="Arial Narrow"/>
                <w:b/>
              </w:rPr>
            </w:pPr>
            <w:r w:rsidRPr="002E3820">
              <w:rPr>
                <w:rFonts w:ascii="Arial Narrow" w:eastAsia="Arial" w:hAnsi="Arial Narrow" w:cs="Arial"/>
                <w:b/>
              </w:rPr>
              <w:lastRenderedPageBreak/>
              <w:t>Anuncios destacados:</w:t>
            </w:r>
          </w:p>
        </w:tc>
        <w:tc>
          <w:tcPr>
            <w:tcW w:w="7931" w:type="dxa"/>
            <w:vAlign w:val="center"/>
          </w:tcPr>
          <w:p w14:paraId="5082DAAE" w14:textId="2049D156" w:rsidR="00C16596" w:rsidRDefault="00B37514" w:rsidP="00B37514">
            <w:pPr>
              <w:spacing w:line="276" w:lineRule="auto"/>
              <w:jc w:val="both"/>
              <w:rPr>
                <w:rFonts w:ascii="Arial Narrow" w:hAnsi="Arial Narrow"/>
                <w:color w:val="14171A"/>
              </w:rPr>
            </w:pPr>
            <w:bookmarkStart w:id="2" w:name="_heading=h.99mneb1ud1dd" w:colFirst="0" w:colLast="0"/>
            <w:bookmarkEnd w:id="2"/>
            <w:r w:rsidRPr="00B37514">
              <w:rPr>
                <w:rFonts w:ascii="Arial Narrow" w:hAnsi="Arial Narrow"/>
                <w:bCs/>
                <w:color w:val="14171A"/>
              </w:rPr>
              <w:t xml:space="preserve">- Se reiteraron las medidas y recomendaciones </w:t>
            </w:r>
            <w:r w:rsidR="00CA6053" w:rsidRPr="00B37514">
              <w:rPr>
                <w:rFonts w:ascii="Arial Narrow" w:hAnsi="Arial Narrow"/>
                <w:bCs/>
                <w:color w:val="14171A"/>
              </w:rPr>
              <w:t>de</w:t>
            </w:r>
            <w:r w:rsidR="00CA6053">
              <w:rPr>
                <w:rFonts w:ascii="Arial Narrow" w:hAnsi="Arial Narrow"/>
                <w:color w:val="14171A"/>
              </w:rPr>
              <w:t xml:space="preserve"> mitigación </w:t>
            </w:r>
            <w:r>
              <w:rPr>
                <w:rFonts w:ascii="Arial Narrow" w:hAnsi="Arial Narrow"/>
                <w:color w:val="14171A"/>
              </w:rPr>
              <w:t xml:space="preserve">como la </w:t>
            </w:r>
            <w:r w:rsidR="000E1C48">
              <w:rPr>
                <w:rFonts w:ascii="Arial Narrow" w:hAnsi="Arial Narrow"/>
                <w:color w:val="14171A"/>
              </w:rPr>
              <w:t>Jornada de D</w:t>
            </w:r>
            <w:r w:rsidR="00CA6053">
              <w:rPr>
                <w:rFonts w:ascii="Arial Narrow" w:hAnsi="Arial Narrow"/>
                <w:color w:val="14171A"/>
              </w:rPr>
              <w:t xml:space="preserve">istanciamiento </w:t>
            </w:r>
            <w:r w:rsidR="000E1C48">
              <w:rPr>
                <w:rFonts w:ascii="Arial Narrow" w:hAnsi="Arial Narrow"/>
                <w:color w:val="14171A"/>
              </w:rPr>
              <w:t>S</w:t>
            </w:r>
            <w:r w:rsidR="00CA6053">
              <w:rPr>
                <w:rFonts w:ascii="Arial Narrow" w:hAnsi="Arial Narrow"/>
                <w:color w:val="14171A"/>
              </w:rPr>
              <w:t>ocial</w:t>
            </w:r>
            <w:r>
              <w:rPr>
                <w:rFonts w:ascii="Arial Narrow" w:hAnsi="Arial Narrow"/>
                <w:color w:val="14171A"/>
              </w:rPr>
              <w:t xml:space="preserve"> y</w:t>
            </w:r>
            <w:r w:rsidR="00486D9A">
              <w:rPr>
                <w:rFonts w:ascii="Arial Narrow" w:hAnsi="Arial Narrow"/>
                <w:color w:val="14171A"/>
              </w:rPr>
              <w:t xml:space="preserve"> así</w:t>
            </w:r>
            <w:r>
              <w:rPr>
                <w:rFonts w:ascii="Arial Narrow" w:hAnsi="Arial Narrow"/>
                <w:color w:val="14171A"/>
              </w:rPr>
              <w:t xml:space="preserve"> </w:t>
            </w:r>
            <w:r w:rsidR="000E1C48">
              <w:rPr>
                <w:rFonts w:ascii="Arial Narrow" w:hAnsi="Arial Narrow"/>
                <w:color w:val="14171A"/>
              </w:rPr>
              <w:t>evita</w:t>
            </w:r>
            <w:r>
              <w:rPr>
                <w:rFonts w:ascii="Arial Narrow" w:hAnsi="Arial Narrow"/>
                <w:color w:val="14171A"/>
              </w:rPr>
              <w:t>r</w:t>
            </w:r>
            <w:r w:rsidR="000E1C48">
              <w:rPr>
                <w:rFonts w:ascii="Arial Narrow" w:hAnsi="Arial Narrow"/>
                <w:color w:val="14171A"/>
              </w:rPr>
              <w:t xml:space="preserve"> la </w:t>
            </w:r>
            <w:r w:rsidR="00486D9A">
              <w:rPr>
                <w:rFonts w:ascii="Arial Narrow" w:hAnsi="Arial Narrow"/>
                <w:color w:val="14171A"/>
              </w:rPr>
              <w:t xml:space="preserve">sobre </w:t>
            </w:r>
            <w:r w:rsidR="00CA6053">
              <w:rPr>
                <w:rFonts w:ascii="Arial Narrow" w:hAnsi="Arial Narrow"/>
                <w:color w:val="14171A"/>
              </w:rPr>
              <w:t>satur</w:t>
            </w:r>
            <w:r w:rsidR="000E1C48">
              <w:rPr>
                <w:rFonts w:ascii="Arial Narrow" w:hAnsi="Arial Narrow"/>
                <w:color w:val="14171A"/>
              </w:rPr>
              <w:t xml:space="preserve">ación </w:t>
            </w:r>
            <w:r w:rsidR="00CA6053">
              <w:rPr>
                <w:rFonts w:ascii="Arial Narrow" w:hAnsi="Arial Narrow"/>
                <w:color w:val="14171A"/>
              </w:rPr>
              <w:t>en los sistemas de salud.</w:t>
            </w:r>
          </w:p>
          <w:p w14:paraId="5B630C5C" w14:textId="0242043A" w:rsidR="007926AE" w:rsidRDefault="007926AE" w:rsidP="002E3820">
            <w:pPr>
              <w:spacing w:line="276" w:lineRule="auto"/>
              <w:jc w:val="both"/>
              <w:rPr>
                <w:rFonts w:ascii="Arial Narrow" w:hAnsi="Arial Narrow"/>
                <w:bCs/>
                <w:color w:val="14171A"/>
              </w:rPr>
            </w:pPr>
            <w:r>
              <w:rPr>
                <w:rFonts w:ascii="Arial Narrow" w:hAnsi="Arial Narrow"/>
                <w:bCs/>
                <w:color w:val="14171A"/>
              </w:rPr>
              <w:t>- Se recordó que aún es temporada de influenza y eso ha ocasionado algunos fallecimientos por neumonía.</w:t>
            </w:r>
          </w:p>
          <w:p w14:paraId="1548F73F" w14:textId="731E822B" w:rsidR="002928A6" w:rsidRPr="00B37514" w:rsidRDefault="007F21BB" w:rsidP="002E3820">
            <w:pPr>
              <w:spacing w:line="276" w:lineRule="auto"/>
              <w:jc w:val="both"/>
              <w:rPr>
                <w:rFonts w:ascii="Arial Narrow" w:hAnsi="Arial Narrow"/>
                <w:bCs/>
                <w:color w:val="14171A"/>
              </w:rPr>
            </w:pPr>
            <w:r>
              <w:rPr>
                <w:rFonts w:ascii="Arial Narrow" w:hAnsi="Arial Narrow"/>
                <w:bCs/>
                <w:color w:val="14171A"/>
              </w:rPr>
              <w:t xml:space="preserve">- </w:t>
            </w:r>
            <w:r w:rsidR="00B37514" w:rsidRPr="00B37514">
              <w:rPr>
                <w:rFonts w:ascii="Arial Narrow" w:hAnsi="Arial Narrow"/>
                <w:bCs/>
                <w:color w:val="14171A"/>
              </w:rPr>
              <w:t>Se reconoció que existe personal médico contagiado</w:t>
            </w:r>
            <w:r>
              <w:rPr>
                <w:rFonts w:ascii="Arial Narrow" w:hAnsi="Arial Narrow"/>
                <w:bCs/>
                <w:color w:val="14171A"/>
              </w:rPr>
              <w:t xml:space="preserve"> (5 casos)</w:t>
            </w:r>
            <w:r w:rsidR="00B37514" w:rsidRPr="00B37514">
              <w:rPr>
                <w:rFonts w:ascii="Arial Narrow" w:hAnsi="Arial Narrow"/>
                <w:bCs/>
                <w:color w:val="14171A"/>
              </w:rPr>
              <w:t xml:space="preserve"> y </w:t>
            </w:r>
            <w:r>
              <w:rPr>
                <w:rFonts w:ascii="Arial Narrow" w:hAnsi="Arial Narrow"/>
                <w:bCs/>
                <w:color w:val="14171A"/>
              </w:rPr>
              <w:t xml:space="preserve">que </w:t>
            </w:r>
            <w:r w:rsidR="007926AE">
              <w:rPr>
                <w:rFonts w:ascii="Arial Narrow" w:hAnsi="Arial Narrow"/>
                <w:bCs/>
                <w:color w:val="14171A"/>
              </w:rPr>
              <w:t>se están solucionando los problemas de logística que hubo para la distribución de medicamentos y equipos.</w:t>
            </w:r>
            <w:r w:rsidR="00B37514" w:rsidRPr="00B37514">
              <w:rPr>
                <w:rFonts w:ascii="Arial Narrow" w:hAnsi="Arial Narrow"/>
                <w:bCs/>
                <w:color w:val="14171A"/>
              </w:rPr>
              <w:t xml:space="preserve"> </w:t>
            </w:r>
          </w:p>
          <w:p w14:paraId="17D1FBFA" w14:textId="43BD15DB" w:rsidR="00485011" w:rsidRDefault="00486D9A" w:rsidP="00233B46">
            <w:pPr>
              <w:spacing w:line="276" w:lineRule="auto"/>
              <w:jc w:val="both"/>
              <w:rPr>
                <w:rFonts w:ascii="Arial Narrow" w:hAnsi="Arial Narrow"/>
                <w:color w:val="14171A"/>
              </w:rPr>
            </w:pPr>
            <w:r>
              <w:rPr>
                <w:rFonts w:ascii="Arial Narrow" w:hAnsi="Arial Narrow"/>
                <w:color w:val="14171A"/>
              </w:rPr>
              <w:t xml:space="preserve">- </w:t>
            </w:r>
            <w:r w:rsidR="00B37514">
              <w:rPr>
                <w:rFonts w:ascii="Arial Narrow" w:hAnsi="Arial Narrow"/>
                <w:color w:val="14171A"/>
              </w:rPr>
              <w:t xml:space="preserve">El </w:t>
            </w:r>
            <w:r w:rsidR="00B37514">
              <w:rPr>
                <w:rFonts w:ascii="Arial Narrow" w:hAnsi="Arial Narrow"/>
                <w:color w:val="14171A"/>
              </w:rPr>
              <w:t>mapa interactivo sobre Covid-19 en México</w:t>
            </w:r>
            <w:r w:rsidR="00B37514">
              <w:rPr>
                <w:rFonts w:ascii="Arial Narrow" w:hAnsi="Arial Narrow"/>
                <w:color w:val="14171A"/>
              </w:rPr>
              <w:t xml:space="preserve"> de l</w:t>
            </w:r>
            <w:r w:rsidR="00485011">
              <w:rPr>
                <w:rFonts w:ascii="Arial Narrow" w:hAnsi="Arial Narrow"/>
                <w:color w:val="14171A"/>
              </w:rPr>
              <w:t>a Direc</w:t>
            </w:r>
            <w:bookmarkStart w:id="3" w:name="_GoBack"/>
            <w:bookmarkEnd w:id="3"/>
            <w:r w:rsidR="00485011">
              <w:rPr>
                <w:rFonts w:ascii="Arial Narrow" w:hAnsi="Arial Narrow"/>
                <w:color w:val="14171A"/>
              </w:rPr>
              <w:t xml:space="preserve">ción General de Epidemiología </w:t>
            </w:r>
            <w:r w:rsidR="00B37514">
              <w:rPr>
                <w:rFonts w:ascii="Arial Narrow" w:hAnsi="Arial Narrow"/>
                <w:color w:val="14171A"/>
              </w:rPr>
              <w:t>está disponible en</w:t>
            </w:r>
            <w:r w:rsidR="00485011">
              <w:rPr>
                <w:rFonts w:ascii="Arial Narrow" w:hAnsi="Arial Narrow"/>
                <w:color w:val="14171A"/>
              </w:rPr>
              <w:t xml:space="preserve"> (</w:t>
            </w:r>
            <w:hyperlink r:id="rId9" w:history="1">
              <w:r w:rsidR="00485011" w:rsidRPr="00CB239C">
                <w:rPr>
                  <w:rStyle w:val="Hipervnculo"/>
                  <w:rFonts w:ascii="Arial Narrow" w:hAnsi="Arial Narrow"/>
                </w:rPr>
                <w:t>http://ncov.sinave.gob.mx/mapa.aspx</w:t>
              </w:r>
            </w:hyperlink>
            <w:r w:rsidR="00485011">
              <w:rPr>
                <w:rFonts w:ascii="Arial Narrow" w:hAnsi="Arial Narrow"/>
                <w:color w:val="14171A"/>
              </w:rPr>
              <w:t>)</w:t>
            </w:r>
          </w:p>
          <w:p w14:paraId="644D0F5F" w14:textId="27713A75" w:rsidR="00486D9A" w:rsidRPr="00485011" w:rsidRDefault="00486D9A" w:rsidP="00233B46">
            <w:pPr>
              <w:spacing w:line="276" w:lineRule="auto"/>
              <w:jc w:val="both"/>
              <w:rPr>
                <w:rFonts w:ascii="Arial Narrow" w:hAnsi="Arial Narrow"/>
                <w:color w:val="14171A"/>
              </w:rPr>
            </w:pPr>
            <w:r>
              <w:rPr>
                <w:rFonts w:ascii="Arial Narrow" w:hAnsi="Arial Narrow"/>
                <w:color w:val="14171A"/>
              </w:rPr>
              <w:t xml:space="preserve">- La Jornada de Sana Distancia está planteada hasta el 19 de abril para la Fase 2, el pico de la pandemia se espera esa misma fecha. Se evaluará si es necesario prolongar la Jornada cuando entremos a la fase 3. </w:t>
            </w:r>
          </w:p>
        </w:tc>
      </w:tr>
      <w:tr w:rsidR="003955A0" w14:paraId="3BE1FADD" w14:textId="77777777" w:rsidTr="003955A0">
        <w:tc>
          <w:tcPr>
            <w:tcW w:w="1410" w:type="dxa"/>
            <w:vAlign w:val="center"/>
          </w:tcPr>
          <w:p w14:paraId="6C3D01EA" w14:textId="39CDB545" w:rsidR="003955A0" w:rsidRPr="002E3820" w:rsidRDefault="003955A0" w:rsidP="009834B0">
            <w:pPr>
              <w:spacing w:line="276" w:lineRule="auto"/>
              <w:jc w:val="center"/>
              <w:rPr>
                <w:rFonts w:ascii="Arial Narrow" w:eastAsia="Arial" w:hAnsi="Arial Narrow" w:cs="Arial"/>
                <w:b/>
              </w:rPr>
            </w:pPr>
            <w:r>
              <w:rPr>
                <w:rFonts w:ascii="Arial Narrow" w:eastAsia="Arial" w:hAnsi="Arial Narrow" w:cs="Arial"/>
                <w:b/>
              </w:rPr>
              <w:t>Particip</w:t>
            </w:r>
            <w:r w:rsidR="000E1C48">
              <w:rPr>
                <w:rFonts w:ascii="Arial Narrow" w:eastAsia="Arial" w:hAnsi="Arial Narrow" w:cs="Arial"/>
                <w:b/>
              </w:rPr>
              <w:t>aron</w:t>
            </w:r>
            <w:r w:rsidRPr="002E3820">
              <w:rPr>
                <w:rFonts w:ascii="Arial Narrow" w:eastAsia="Arial" w:hAnsi="Arial Narrow" w:cs="Arial"/>
                <w:b/>
              </w:rPr>
              <w:t>:</w:t>
            </w:r>
          </w:p>
        </w:tc>
        <w:tc>
          <w:tcPr>
            <w:tcW w:w="7931" w:type="dxa"/>
            <w:vAlign w:val="center"/>
          </w:tcPr>
          <w:p w14:paraId="5FB13291" w14:textId="589256EC" w:rsidR="003955A0" w:rsidRDefault="00486D9A" w:rsidP="00486D9A">
            <w:pPr>
              <w:pStyle w:val="Prrafodelista"/>
              <w:numPr>
                <w:ilvl w:val="0"/>
                <w:numId w:val="1"/>
              </w:numPr>
              <w:spacing w:line="276" w:lineRule="auto"/>
              <w:rPr>
                <w:rFonts w:ascii="Arial Narrow" w:eastAsia="Arial" w:hAnsi="Arial Narrow" w:cs="Arial"/>
              </w:rPr>
            </w:pPr>
            <w:r w:rsidRPr="00486D9A">
              <w:rPr>
                <w:rFonts w:ascii="Arial Narrow" w:eastAsia="Arial" w:hAnsi="Arial Narrow" w:cs="Arial"/>
              </w:rPr>
              <w:t xml:space="preserve">Dr. Víctor Hugo Borja. Director de Prestaciones Médicas de </w:t>
            </w:r>
            <w:r w:rsidR="00B242CC">
              <w:rPr>
                <w:rFonts w:ascii="Arial Narrow" w:eastAsia="Arial" w:hAnsi="Arial Narrow" w:cs="Arial"/>
              </w:rPr>
              <w:t>Instituto Mexicano del Seguro Social</w:t>
            </w:r>
            <w:r w:rsidR="00D730DC" w:rsidRPr="009834B0">
              <w:rPr>
                <w:rFonts w:ascii="Arial Narrow" w:eastAsia="Arial" w:hAnsi="Arial Narrow" w:cs="Arial"/>
              </w:rPr>
              <w:t>.</w:t>
            </w:r>
          </w:p>
          <w:p w14:paraId="5F0AC986" w14:textId="238F7BD0" w:rsidR="00CA6053" w:rsidRPr="009834B0" w:rsidRDefault="00CA6053" w:rsidP="00CA6053">
            <w:pPr>
              <w:pStyle w:val="Prrafodelista"/>
              <w:numPr>
                <w:ilvl w:val="0"/>
                <w:numId w:val="1"/>
              </w:numPr>
              <w:spacing w:line="276" w:lineRule="auto"/>
              <w:rPr>
                <w:rFonts w:ascii="Arial Narrow" w:eastAsia="Arial" w:hAnsi="Arial Narrow" w:cs="Arial"/>
              </w:rPr>
            </w:pPr>
            <w:r>
              <w:rPr>
                <w:rFonts w:ascii="Arial Narrow" w:eastAsia="Arial" w:hAnsi="Arial Narrow" w:cs="Arial"/>
              </w:rPr>
              <w:t>Dr</w:t>
            </w:r>
            <w:r w:rsidR="00E72945" w:rsidRPr="00E72945">
              <w:rPr>
                <w:rFonts w:ascii="Arial Narrow" w:eastAsia="Arial" w:hAnsi="Arial Narrow" w:cs="Arial"/>
              </w:rPr>
              <w:t>. Christian Arturo Zaragoza Jiménez Director de Información Epidemiológica</w:t>
            </w:r>
            <w:r>
              <w:rPr>
                <w:rFonts w:ascii="Arial Narrow" w:eastAsia="Arial" w:hAnsi="Arial Narrow" w:cs="Arial"/>
              </w:rPr>
              <w:t>.</w:t>
            </w:r>
            <w:r w:rsidR="00E72945">
              <w:rPr>
                <w:rFonts w:ascii="Arial Narrow" w:eastAsia="Arial" w:hAnsi="Arial Narrow" w:cs="Arial"/>
              </w:rPr>
              <w:t xml:space="preserve"> S</w:t>
            </w:r>
            <w:r w:rsidR="00486D9A">
              <w:rPr>
                <w:rFonts w:ascii="Arial Narrow" w:eastAsia="Arial" w:hAnsi="Arial Narrow" w:cs="Arial"/>
              </w:rPr>
              <w:t>ecretaría d</w:t>
            </w:r>
            <w:r w:rsidR="00E72945">
              <w:rPr>
                <w:rFonts w:ascii="Arial Narrow" w:eastAsia="Arial" w:hAnsi="Arial Narrow" w:cs="Arial"/>
              </w:rPr>
              <w:t>e Salud.</w:t>
            </w:r>
          </w:p>
        </w:tc>
      </w:tr>
    </w:tbl>
    <w:p w14:paraId="0F9BD2A6" w14:textId="77777777" w:rsidR="002E3820" w:rsidRDefault="002E3820" w:rsidP="002E3820">
      <w:pPr>
        <w:spacing w:after="0" w:line="276" w:lineRule="auto"/>
        <w:jc w:val="both"/>
        <w:rPr>
          <w:rFonts w:ascii="Arial" w:eastAsia="Arial" w:hAnsi="Arial" w:cs="Arial"/>
          <w:sz w:val="24"/>
          <w:szCs w:val="24"/>
        </w:rPr>
      </w:pPr>
    </w:p>
    <w:p w14:paraId="72CE9084" w14:textId="77777777" w:rsidR="00634BD2" w:rsidRPr="00E36071" w:rsidRDefault="00634BD2" w:rsidP="00634BD2">
      <w:pPr>
        <w:spacing w:after="0" w:line="276" w:lineRule="auto"/>
        <w:jc w:val="center"/>
        <w:rPr>
          <w:rFonts w:ascii="Arial Narrow" w:eastAsia="Arial" w:hAnsi="Arial Narrow" w:cs="Arial"/>
          <w:b/>
          <w:bCs/>
          <w:sz w:val="20"/>
          <w:szCs w:val="20"/>
        </w:rPr>
      </w:pPr>
      <w:r w:rsidRPr="00E36071">
        <w:rPr>
          <w:rFonts w:ascii="Arial Narrow" w:eastAsia="Arial" w:hAnsi="Arial Narrow" w:cs="Arial"/>
          <w:b/>
          <w:bCs/>
          <w:sz w:val="20"/>
          <w:szCs w:val="20"/>
        </w:rPr>
        <w:t>Mesa de Transparencia Proactiva.</w:t>
      </w:r>
    </w:p>
    <w:p w14:paraId="798B1BE6" w14:textId="77777777" w:rsidR="00634BD2" w:rsidRPr="00E36071" w:rsidRDefault="00634BD2" w:rsidP="00634BD2">
      <w:pPr>
        <w:spacing w:after="0" w:line="276" w:lineRule="auto"/>
        <w:jc w:val="center"/>
        <w:rPr>
          <w:rFonts w:ascii="Arial Narrow" w:eastAsia="Arial" w:hAnsi="Arial Narrow" w:cs="Arial"/>
          <w:b/>
          <w:bCs/>
          <w:sz w:val="20"/>
          <w:szCs w:val="20"/>
        </w:rPr>
      </w:pPr>
      <w:r w:rsidRPr="00E36071">
        <w:rPr>
          <w:rFonts w:ascii="Arial Narrow" w:eastAsia="Arial" w:hAnsi="Arial Narrow" w:cs="Arial"/>
          <w:b/>
          <w:bCs/>
          <w:sz w:val="20"/>
          <w:szCs w:val="20"/>
        </w:rPr>
        <w:t>Vínculos de distintos sujetos obligados</w:t>
      </w:r>
    </w:p>
    <w:p w14:paraId="68BA41CF" w14:textId="77777777" w:rsidR="00634BD2" w:rsidRPr="00E36071" w:rsidRDefault="00634BD2" w:rsidP="00634BD2">
      <w:pPr>
        <w:rPr>
          <w:rFonts w:ascii="Arial Narrow" w:hAnsi="Arial Narrow"/>
          <w:sz w:val="20"/>
          <w:szCs w:val="20"/>
        </w:rPr>
      </w:pPr>
    </w:p>
    <w:p w14:paraId="4C7B9AC2"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 xml:space="preserve">Agencia de Protección Sanitaria de la CDMX. </w:t>
      </w:r>
      <w:hyperlink r:id="rId10" w:history="1">
        <w:r w:rsidRPr="00CB1DA6">
          <w:rPr>
            <w:rStyle w:val="Hipervnculo"/>
            <w:rFonts w:ascii="Arial Narrow" w:eastAsia="Arial" w:hAnsi="Arial Narrow" w:cs="Arial"/>
            <w:sz w:val="20"/>
            <w:szCs w:val="20"/>
          </w:rPr>
          <w:t>https://www.aps.cdmx.gob.mx/</w:t>
        </w:r>
      </w:hyperlink>
      <w:r>
        <w:rPr>
          <w:rFonts w:ascii="Arial Narrow" w:eastAsia="Arial" w:hAnsi="Arial Narrow" w:cs="Arial"/>
          <w:sz w:val="20"/>
          <w:szCs w:val="20"/>
        </w:rPr>
        <w:t xml:space="preserve"> </w:t>
      </w:r>
    </w:p>
    <w:p w14:paraId="3CECE848"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Alcaldía Álvaro Obregón</w:t>
      </w:r>
      <w:r>
        <w:rPr>
          <w:rFonts w:ascii="Arial Narrow" w:eastAsia="Arial" w:hAnsi="Arial Narrow" w:cs="Arial"/>
          <w:sz w:val="20"/>
          <w:szCs w:val="20"/>
        </w:rPr>
        <w:t xml:space="preserve"> </w:t>
      </w:r>
      <w:r>
        <w:rPr>
          <w:rFonts w:ascii="Arial Narrow" w:eastAsia="Arial" w:hAnsi="Arial Narrow" w:cs="Arial"/>
          <w:sz w:val="20"/>
          <w:szCs w:val="20"/>
        </w:rPr>
        <w:tab/>
      </w:r>
      <w:hyperlink r:id="rId11" w:history="1">
        <w:r w:rsidRPr="00CB1DA6">
          <w:rPr>
            <w:rStyle w:val="Hipervnculo"/>
            <w:rFonts w:ascii="Arial Narrow" w:eastAsia="Arial" w:hAnsi="Arial Narrow" w:cs="Arial"/>
            <w:sz w:val="20"/>
            <w:szCs w:val="20"/>
          </w:rPr>
          <w:t>http://www.aao.cdmx.gob.mx/</w:t>
        </w:r>
      </w:hyperlink>
      <w:r>
        <w:rPr>
          <w:rFonts w:ascii="Arial Narrow" w:eastAsia="Arial" w:hAnsi="Arial Narrow" w:cs="Arial"/>
          <w:sz w:val="20"/>
          <w:szCs w:val="20"/>
        </w:rPr>
        <w:t xml:space="preserve"> </w:t>
      </w:r>
    </w:p>
    <w:p w14:paraId="6797E9E5"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Alcaldía Azcapotzalco</w:t>
      </w:r>
      <w:r w:rsidRPr="00E36071">
        <w:rPr>
          <w:rFonts w:ascii="Arial Narrow" w:eastAsia="Arial" w:hAnsi="Arial Narrow" w:cs="Arial"/>
          <w:sz w:val="20"/>
          <w:szCs w:val="20"/>
        </w:rPr>
        <w:tab/>
      </w:r>
      <w:hyperlink r:id="rId12" w:history="1">
        <w:r w:rsidRPr="00CB1DA6">
          <w:rPr>
            <w:rStyle w:val="Hipervnculo"/>
            <w:rFonts w:ascii="Arial Narrow" w:eastAsia="Arial" w:hAnsi="Arial Narrow" w:cs="Arial"/>
            <w:sz w:val="20"/>
            <w:szCs w:val="20"/>
          </w:rPr>
          <w:t>http://azcapotzalco.cdmx.gob.mx/covid-19/</w:t>
        </w:r>
      </w:hyperlink>
      <w:r>
        <w:rPr>
          <w:rFonts w:ascii="Arial Narrow" w:eastAsia="Arial" w:hAnsi="Arial Narrow" w:cs="Arial"/>
          <w:sz w:val="20"/>
          <w:szCs w:val="20"/>
        </w:rPr>
        <w:t xml:space="preserve"> </w:t>
      </w:r>
    </w:p>
    <w:p w14:paraId="49F4EAEE"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Alcaldía Benito Juárez</w:t>
      </w:r>
      <w:r w:rsidRPr="00E36071">
        <w:rPr>
          <w:rFonts w:ascii="Arial Narrow" w:eastAsia="Arial" w:hAnsi="Arial Narrow" w:cs="Arial"/>
          <w:sz w:val="20"/>
          <w:szCs w:val="20"/>
        </w:rPr>
        <w:tab/>
      </w:r>
      <w:hyperlink r:id="rId13" w:history="1">
        <w:r w:rsidRPr="00CB1DA6">
          <w:rPr>
            <w:rStyle w:val="Hipervnculo"/>
            <w:rFonts w:ascii="Arial Narrow" w:eastAsia="Arial" w:hAnsi="Arial Narrow" w:cs="Arial"/>
            <w:sz w:val="20"/>
            <w:szCs w:val="20"/>
          </w:rPr>
          <w:t>https://alcaldiabenitojuarez.gob.mx/index.php</w:t>
        </w:r>
      </w:hyperlink>
      <w:r>
        <w:rPr>
          <w:rFonts w:ascii="Arial Narrow" w:eastAsia="Arial" w:hAnsi="Arial Narrow" w:cs="Arial"/>
          <w:sz w:val="20"/>
          <w:szCs w:val="20"/>
        </w:rPr>
        <w:t xml:space="preserve"> </w:t>
      </w:r>
    </w:p>
    <w:p w14:paraId="53E58626" w14:textId="77777777" w:rsidR="00634BD2" w:rsidRPr="00372AF0"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372AF0">
        <w:rPr>
          <w:rFonts w:ascii="Arial Narrow" w:eastAsia="Arial" w:hAnsi="Arial Narrow" w:cs="Arial"/>
          <w:sz w:val="20"/>
          <w:szCs w:val="20"/>
        </w:rPr>
        <w:t>Alcaldía Coyoacán</w:t>
      </w:r>
      <w:r w:rsidRPr="00372AF0">
        <w:rPr>
          <w:rFonts w:ascii="Arial Narrow" w:eastAsia="Arial" w:hAnsi="Arial Narrow" w:cs="Arial"/>
          <w:sz w:val="20"/>
          <w:szCs w:val="20"/>
        </w:rPr>
        <w:tab/>
      </w:r>
      <w:hyperlink r:id="rId14" w:history="1">
        <w:r w:rsidRPr="00372AF0">
          <w:rPr>
            <w:rStyle w:val="Hipervnculo"/>
            <w:rFonts w:ascii="Arial Narrow" w:eastAsia="Arial" w:hAnsi="Arial Narrow" w:cs="Arial"/>
            <w:sz w:val="20"/>
            <w:szCs w:val="20"/>
          </w:rPr>
          <w:t>https://www.coyoacan.cdmx.gob.mx/</w:t>
        </w:r>
      </w:hyperlink>
      <w:r w:rsidRPr="00372AF0">
        <w:rPr>
          <w:rFonts w:ascii="Arial Narrow" w:eastAsia="Arial" w:hAnsi="Arial Narrow" w:cs="Arial"/>
          <w:sz w:val="20"/>
          <w:szCs w:val="20"/>
        </w:rPr>
        <w:t xml:space="preserve">  </w:t>
      </w:r>
      <w:hyperlink r:id="rId15" w:history="1">
        <w:r w:rsidRPr="00CB1DA6">
          <w:rPr>
            <w:rStyle w:val="Hipervnculo"/>
            <w:rFonts w:ascii="Arial Narrow" w:eastAsia="Arial" w:hAnsi="Arial Narrow" w:cs="Arial"/>
            <w:sz w:val="20"/>
            <w:szCs w:val="20"/>
          </w:rPr>
          <w:t>https://www.facebook.com/coyoacan.alcaldia/</w:t>
        </w:r>
      </w:hyperlink>
      <w:r>
        <w:rPr>
          <w:rFonts w:ascii="Arial Narrow" w:eastAsia="Arial" w:hAnsi="Arial Narrow" w:cs="Arial"/>
          <w:sz w:val="20"/>
          <w:szCs w:val="20"/>
        </w:rPr>
        <w:t xml:space="preserve"> </w:t>
      </w:r>
    </w:p>
    <w:p w14:paraId="275849E8"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Alcaldía Cuajimalpa</w:t>
      </w:r>
      <w:r w:rsidRPr="00E36071">
        <w:rPr>
          <w:rFonts w:ascii="Arial Narrow" w:eastAsia="Arial" w:hAnsi="Arial Narrow" w:cs="Arial"/>
          <w:sz w:val="20"/>
          <w:szCs w:val="20"/>
        </w:rPr>
        <w:tab/>
      </w:r>
      <w:hyperlink r:id="rId16" w:history="1">
        <w:r w:rsidRPr="00CB1DA6">
          <w:rPr>
            <w:rStyle w:val="Hipervnculo"/>
            <w:rFonts w:ascii="Arial Narrow" w:eastAsia="Arial" w:hAnsi="Arial Narrow" w:cs="Arial"/>
            <w:sz w:val="20"/>
            <w:szCs w:val="20"/>
          </w:rPr>
          <w:t>http://cuajimalpa.cdmx.gob.mx/</w:t>
        </w:r>
      </w:hyperlink>
      <w:r>
        <w:rPr>
          <w:rFonts w:ascii="Arial Narrow" w:eastAsia="Arial" w:hAnsi="Arial Narrow" w:cs="Arial"/>
          <w:sz w:val="20"/>
          <w:szCs w:val="20"/>
        </w:rPr>
        <w:t xml:space="preserve"> </w:t>
      </w:r>
    </w:p>
    <w:p w14:paraId="0118048E"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Alcaldía Cuauhtémoc</w:t>
      </w:r>
      <w:r w:rsidRPr="00E36071">
        <w:rPr>
          <w:rFonts w:ascii="Arial Narrow" w:eastAsia="Arial" w:hAnsi="Arial Narrow" w:cs="Arial"/>
          <w:sz w:val="20"/>
          <w:szCs w:val="20"/>
        </w:rPr>
        <w:tab/>
      </w:r>
      <w:hyperlink r:id="rId17" w:history="1">
        <w:r w:rsidRPr="00CB1DA6">
          <w:rPr>
            <w:rStyle w:val="Hipervnculo"/>
            <w:rFonts w:ascii="Arial Narrow" w:eastAsia="Arial" w:hAnsi="Arial Narrow" w:cs="Arial"/>
            <w:sz w:val="20"/>
            <w:szCs w:val="20"/>
          </w:rPr>
          <w:t>https://alcaldiacuauhtemoc.mx/recomenaciones-para-la-poblacion-coronavirus-covid19/</w:t>
        </w:r>
      </w:hyperlink>
      <w:r>
        <w:rPr>
          <w:rFonts w:ascii="Arial Narrow" w:eastAsia="Arial" w:hAnsi="Arial Narrow" w:cs="Arial"/>
          <w:sz w:val="20"/>
          <w:szCs w:val="20"/>
        </w:rPr>
        <w:t xml:space="preserve"> </w:t>
      </w:r>
    </w:p>
    <w:p w14:paraId="117362B4"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Alcaldía Gustavo A. Madero</w:t>
      </w:r>
      <w:r w:rsidRPr="00E36071">
        <w:rPr>
          <w:rFonts w:ascii="Arial Narrow" w:eastAsia="Arial" w:hAnsi="Arial Narrow" w:cs="Arial"/>
          <w:sz w:val="20"/>
          <w:szCs w:val="20"/>
        </w:rPr>
        <w:tab/>
      </w:r>
      <w:hyperlink r:id="rId18" w:history="1">
        <w:r w:rsidRPr="00CB1DA6">
          <w:rPr>
            <w:rStyle w:val="Hipervnculo"/>
            <w:rFonts w:ascii="Arial Narrow" w:eastAsia="Arial" w:hAnsi="Arial Narrow" w:cs="Arial"/>
            <w:sz w:val="20"/>
            <w:szCs w:val="20"/>
          </w:rPr>
          <w:t>http://www.gamadero.gob.mx/</w:t>
        </w:r>
      </w:hyperlink>
      <w:r>
        <w:rPr>
          <w:rFonts w:ascii="Arial Narrow" w:eastAsia="Arial" w:hAnsi="Arial Narrow" w:cs="Arial"/>
          <w:sz w:val="20"/>
          <w:szCs w:val="20"/>
        </w:rPr>
        <w:t xml:space="preserve"> </w:t>
      </w:r>
    </w:p>
    <w:p w14:paraId="129E3FD4" w14:textId="77777777" w:rsidR="00634BD2" w:rsidRPr="00372AF0"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372AF0">
        <w:rPr>
          <w:rFonts w:ascii="Arial Narrow" w:eastAsia="Arial" w:hAnsi="Arial Narrow" w:cs="Arial"/>
          <w:sz w:val="20"/>
          <w:szCs w:val="20"/>
        </w:rPr>
        <w:t>Alcaldía Iztacalco</w:t>
      </w:r>
      <w:r w:rsidRPr="00372AF0">
        <w:rPr>
          <w:rFonts w:ascii="Arial Narrow" w:eastAsia="Arial" w:hAnsi="Arial Narrow" w:cs="Arial"/>
          <w:sz w:val="20"/>
          <w:szCs w:val="20"/>
        </w:rPr>
        <w:tab/>
      </w:r>
      <w:hyperlink r:id="rId19" w:history="1">
        <w:r w:rsidRPr="00372AF0">
          <w:rPr>
            <w:rStyle w:val="Hipervnculo"/>
            <w:rFonts w:ascii="Arial Narrow" w:eastAsia="Arial" w:hAnsi="Arial Narrow" w:cs="Arial"/>
            <w:sz w:val="20"/>
            <w:szCs w:val="20"/>
          </w:rPr>
          <w:t>http://www.iztacalco.cdmx.gob.mx/inicio/</w:t>
        </w:r>
      </w:hyperlink>
      <w:r w:rsidRPr="00372AF0">
        <w:rPr>
          <w:rFonts w:ascii="Arial Narrow" w:eastAsia="Arial" w:hAnsi="Arial Narrow" w:cs="Arial"/>
          <w:sz w:val="20"/>
          <w:szCs w:val="20"/>
        </w:rPr>
        <w:t xml:space="preserve">   </w:t>
      </w:r>
      <w:hyperlink r:id="rId20" w:history="1">
        <w:r w:rsidRPr="00CB1DA6">
          <w:rPr>
            <w:rStyle w:val="Hipervnculo"/>
            <w:rFonts w:ascii="Arial Narrow" w:eastAsia="Arial" w:hAnsi="Arial Narrow" w:cs="Arial"/>
            <w:sz w:val="20"/>
            <w:szCs w:val="20"/>
          </w:rPr>
          <w:t>https://test.covid19.cdmx.gob.mx/</w:t>
        </w:r>
      </w:hyperlink>
      <w:r>
        <w:rPr>
          <w:rFonts w:ascii="Arial Narrow" w:eastAsia="Arial" w:hAnsi="Arial Narrow" w:cs="Arial"/>
          <w:sz w:val="20"/>
          <w:szCs w:val="20"/>
        </w:rPr>
        <w:t xml:space="preserve"> </w:t>
      </w:r>
    </w:p>
    <w:p w14:paraId="5C035BFA"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Alcaldía Iztapalapa</w:t>
      </w:r>
      <w:r>
        <w:rPr>
          <w:rFonts w:ascii="Arial Narrow" w:eastAsia="Arial" w:hAnsi="Arial Narrow" w:cs="Arial"/>
          <w:sz w:val="20"/>
          <w:szCs w:val="20"/>
        </w:rPr>
        <w:tab/>
      </w:r>
      <w:hyperlink r:id="rId21" w:history="1">
        <w:r w:rsidRPr="00CB1DA6">
          <w:rPr>
            <w:rStyle w:val="Hipervnculo"/>
            <w:rFonts w:ascii="Arial Narrow" w:eastAsia="Arial" w:hAnsi="Arial Narrow" w:cs="Arial"/>
            <w:sz w:val="20"/>
            <w:szCs w:val="20"/>
          </w:rPr>
          <w:t>http://www.iztapalapa.cdmx.gob.mx/images/banners/2020/COVID19.html</w:t>
        </w:r>
      </w:hyperlink>
      <w:r>
        <w:rPr>
          <w:rFonts w:ascii="Arial Narrow" w:eastAsia="Arial" w:hAnsi="Arial Narrow" w:cs="Arial"/>
          <w:sz w:val="20"/>
          <w:szCs w:val="20"/>
        </w:rPr>
        <w:t xml:space="preserve"> </w:t>
      </w:r>
    </w:p>
    <w:p w14:paraId="07EC719C"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Alcaldía La Magdalena Contreras</w:t>
      </w:r>
      <w:r w:rsidRPr="00E36071">
        <w:rPr>
          <w:rFonts w:ascii="Arial Narrow" w:eastAsia="Arial" w:hAnsi="Arial Narrow" w:cs="Arial"/>
          <w:sz w:val="20"/>
          <w:szCs w:val="20"/>
        </w:rPr>
        <w:tab/>
      </w:r>
      <w:hyperlink r:id="rId22" w:history="1">
        <w:r w:rsidRPr="00CB1DA6">
          <w:rPr>
            <w:rStyle w:val="Hipervnculo"/>
            <w:rFonts w:ascii="Arial Narrow" w:eastAsia="Arial" w:hAnsi="Arial Narrow" w:cs="Arial"/>
            <w:sz w:val="20"/>
            <w:szCs w:val="20"/>
          </w:rPr>
          <w:t>https://mcontreras.gob.mx/</w:t>
        </w:r>
      </w:hyperlink>
      <w:r>
        <w:rPr>
          <w:rFonts w:ascii="Arial Narrow" w:eastAsia="Arial" w:hAnsi="Arial Narrow" w:cs="Arial"/>
          <w:sz w:val="20"/>
          <w:szCs w:val="20"/>
        </w:rPr>
        <w:t xml:space="preserve"> </w:t>
      </w:r>
    </w:p>
    <w:p w14:paraId="14CF1922"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B75E79">
        <w:rPr>
          <w:rFonts w:ascii="Arial Narrow" w:eastAsia="Arial" w:hAnsi="Arial Narrow" w:cs="Arial"/>
          <w:sz w:val="20"/>
          <w:szCs w:val="20"/>
        </w:rPr>
        <w:t>Alcaldía Miguel Hidalgo</w:t>
      </w:r>
      <w:r w:rsidRPr="00E36071">
        <w:rPr>
          <w:rFonts w:ascii="Arial Narrow" w:eastAsia="Arial" w:hAnsi="Arial Narrow" w:cs="Arial"/>
          <w:sz w:val="20"/>
          <w:szCs w:val="20"/>
        </w:rPr>
        <w:tab/>
      </w:r>
      <w:hyperlink r:id="rId23" w:history="1">
        <w:r w:rsidRPr="00CB1DA6">
          <w:rPr>
            <w:rStyle w:val="Hipervnculo"/>
            <w:rFonts w:ascii="Arial Narrow" w:eastAsia="Arial" w:hAnsi="Arial Narrow" w:cs="Arial"/>
            <w:sz w:val="20"/>
            <w:szCs w:val="20"/>
          </w:rPr>
          <w:t>https://miguelhidalgo.cdmx.gob.mx/</w:t>
        </w:r>
      </w:hyperlink>
      <w:r>
        <w:rPr>
          <w:rFonts w:ascii="Arial Narrow" w:eastAsia="Arial" w:hAnsi="Arial Narrow" w:cs="Arial"/>
          <w:sz w:val="20"/>
          <w:szCs w:val="20"/>
        </w:rPr>
        <w:t xml:space="preserve"> </w:t>
      </w:r>
    </w:p>
    <w:p w14:paraId="6803EE50"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B75E79">
        <w:rPr>
          <w:rFonts w:ascii="Arial Narrow" w:eastAsia="Arial" w:hAnsi="Arial Narrow" w:cs="Arial"/>
          <w:sz w:val="20"/>
          <w:szCs w:val="20"/>
        </w:rPr>
        <w:t>Alcaldía Milpa Alta</w:t>
      </w:r>
      <w:r w:rsidRPr="00E36071">
        <w:rPr>
          <w:rFonts w:ascii="Arial Narrow" w:eastAsia="Arial" w:hAnsi="Arial Narrow" w:cs="Arial"/>
          <w:sz w:val="20"/>
          <w:szCs w:val="20"/>
        </w:rPr>
        <w:tab/>
      </w:r>
      <w:hyperlink r:id="rId24" w:history="1">
        <w:r w:rsidRPr="00CB1DA6">
          <w:rPr>
            <w:rStyle w:val="Hipervnculo"/>
            <w:rFonts w:ascii="Arial Narrow" w:eastAsia="Arial" w:hAnsi="Arial Narrow" w:cs="Arial"/>
            <w:sz w:val="20"/>
            <w:szCs w:val="20"/>
          </w:rPr>
          <w:t>http://www.milpa-alta.cdmx.gob.mx/</w:t>
        </w:r>
      </w:hyperlink>
      <w:r>
        <w:rPr>
          <w:rFonts w:ascii="Arial Narrow" w:eastAsia="Arial" w:hAnsi="Arial Narrow" w:cs="Arial"/>
          <w:sz w:val="20"/>
          <w:szCs w:val="20"/>
        </w:rPr>
        <w:t xml:space="preserve"> </w:t>
      </w:r>
    </w:p>
    <w:p w14:paraId="79DA5F68"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Alcaldía Tláhuac</w:t>
      </w:r>
      <w:r w:rsidRPr="00E36071">
        <w:rPr>
          <w:rFonts w:ascii="Arial Narrow" w:eastAsia="Arial" w:hAnsi="Arial Narrow" w:cs="Arial"/>
          <w:sz w:val="20"/>
          <w:szCs w:val="20"/>
        </w:rPr>
        <w:tab/>
      </w:r>
      <w:hyperlink r:id="rId25" w:history="1">
        <w:r w:rsidRPr="00CB1DA6">
          <w:rPr>
            <w:rStyle w:val="Hipervnculo"/>
            <w:rFonts w:ascii="Arial Narrow" w:eastAsia="Arial" w:hAnsi="Arial Narrow" w:cs="Arial"/>
            <w:sz w:val="20"/>
            <w:szCs w:val="20"/>
          </w:rPr>
          <w:t>http://www.tlahuac.cdmx.gob.mx/</w:t>
        </w:r>
      </w:hyperlink>
      <w:r>
        <w:rPr>
          <w:rFonts w:ascii="Arial Narrow" w:eastAsia="Arial" w:hAnsi="Arial Narrow" w:cs="Arial"/>
          <w:sz w:val="20"/>
          <w:szCs w:val="20"/>
        </w:rPr>
        <w:t xml:space="preserve"> </w:t>
      </w:r>
    </w:p>
    <w:p w14:paraId="498B0BA5"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Alcaldía Tlalpan</w:t>
      </w:r>
      <w:r w:rsidRPr="00E36071">
        <w:rPr>
          <w:rFonts w:ascii="Arial Narrow" w:eastAsia="Arial" w:hAnsi="Arial Narrow" w:cs="Arial"/>
          <w:sz w:val="20"/>
          <w:szCs w:val="20"/>
        </w:rPr>
        <w:tab/>
      </w:r>
      <w:hyperlink r:id="rId26" w:history="1">
        <w:r w:rsidRPr="00CB1DA6">
          <w:rPr>
            <w:rStyle w:val="Hipervnculo"/>
            <w:rFonts w:ascii="Arial Narrow" w:eastAsia="Arial" w:hAnsi="Arial Narrow" w:cs="Arial"/>
            <w:sz w:val="20"/>
            <w:szCs w:val="20"/>
          </w:rPr>
          <w:t>http://www.tlalpan.cdmx.gob.mx</w:t>
        </w:r>
      </w:hyperlink>
      <w:r>
        <w:rPr>
          <w:rFonts w:ascii="Arial Narrow" w:eastAsia="Arial" w:hAnsi="Arial Narrow" w:cs="Arial"/>
          <w:sz w:val="20"/>
          <w:szCs w:val="20"/>
        </w:rPr>
        <w:t xml:space="preserve"> </w:t>
      </w:r>
      <w:r w:rsidRPr="00E36071">
        <w:rPr>
          <w:rFonts w:ascii="Arial Narrow" w:eastAsia="Arial" w:hAnsi="Arial Narrow" w:cs="Arial"/>
          <w:sz w:val="20"/>
          <w:szCs w:val="20"/>
        </w:rPr>
        <w:t xml:space="preserve"> </w:t>
      </w:r>
    </w:p>
    <w:p w14:paraId="764AA450"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Alcaldía Venustiano Carranza</w:t>
      </w:r>
      <w:r w:rsidRPr="00E36071">
        <w:rPr>
          <w:rFonts w:ascii="Arial Narrow" w:eastAsia="Arial" w:hAnsi="Arial Narrow" w:cs="Arial"/>
          <w:sz w:val="20"/>
          <w:szCs w:val="20"/>
        </w:rPr>
        <w:tab/>
      </w:r>
      <w:hyperlink r:id="rId27" w:history="1">
        <w:r w:rsidRPr="00CB1DA6">
          <w:rPr>
            <w:rStyle w:val="Hipervnculo"/>
            <w:rFonts w:ascii="Arial Narrow" w:eastAsia="Arial" w:hAnsi="Arial Narrow" w:cs="Arial"/>
            <w:sz w:val="20"/>
            <w:szCs w:val="20"/>
          </w:rPr>
          <w:t>http://www.vcarranza.cdmx.gob.mx/</w:t>
        </w:r>
      </w:hyperlink>
      <w:r>
        <w:rPr>
          <w:rFonts w:ascii="Arial Narrow" w:eastAsia="Arial" w:hAnsi="Arial Narrow" w:cs="Arial"/>
          <w:sz w:val="20"/>
          <w:szCs w:val="20"/>
        </w:rPr>
        <w:t xml:space="preserve"> </w:t>
      </w:r>
    </w:p>
    <w:p w14:paraId="288E7611" w14:textId="77777777" w:rsidR="00634BD2" w:rsidRPr="00372AF0"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372AF0">
        <w:rPr>
          <w:rFonts w:ascii="Arial Narrow" w:eastAsia="Arial" w:hAnsi="Arial Narrow" w:cs="Arial"/>
          <w:sz w:val="20"/>
          <w:szCs w:val="20"/>
        </w:rPr>
        <w:t>Alcaldía Xochimilco</w:t>
      </w:r>
      <w:r w:rsidRPr="00372AF0">
        <w:rPr>
          <w:rFonts w:ascii="Arial Narrow" w:eastAsia="Arial" w:hAnsi="Arial Narrow" w:cs="Arial"/>
          <w:sz w:val="20"/>
          <w:szCs w:val="20"/>
        </w:rPr>
        <w:tab/>
      </w:r>
      <w:hyperlink r:id="rId28" w:history="1">
        <w:r w:rsidRPr="00372AF0">
          <w:rPr>
            <w:rStyle w:val="Hipervnculo"/>
            <w:rFonts w:ascii="Arial Narrow" w:eastAsia="Arial" w:hAnsi="Arial Narrow" w:cs="Arial"/>
            <w:sz w:val="20"/>
            <w:szCs w:val="20"/>
          </w:rPr>
          <w:t>http://www.xochimilco.cdmx.gob.mx/</w:t>
        </w:r>
      </w:hyperlink>
      <w:r w:rsidRPr="00372AF0">
        <w:rPr>
          <w:rFonts w:ascii="Arial Narrow" w:eastAsia="Arial" w:hAnsi="Arial Narrow" w:cs="Arial"/>
          <w:sz w:val="20"/>
          <w:szCs w:val="20"/>
        </w:rPr>
        <w:t xml:space="preserve">   </w:t>
      </w:r>
      <w:hyperlink r:id="rId29" w:history="1">
        <w:r w:rsidRPr="00372AF0">
          <w:rPr>
            <w:rStyle w:val="Hipervnculo"/>
            <w:rFonts w:ascii="Arial Narrow" w:eastAsia="Arial" w:hAnsi="Arial Narrow" w:cs="Arial"/>
            <w:sz w:val="20"/>
            <w:szCs w:val="20"/>
          </w:rPr>
          <w:t>https://twitter.com/XochimilcoAl</w:t>
        </w:r>
      </w:hyperlink>
      <w:r w:rsidRPr="00372AF0">
        <w:rPr>
          <w:rFonts w:ascii="Arial Narrow" w:eastAsia="Arial" w:hAnsi="Arial Narrow" w:cs="Arial"/>
          <w:sz w:val="20"/>
          <w:szCs w:val="20"/>
        </w:rPr>
        <w:t xml:space="preserve">  y </w:t>
      </w:r>
      <w:hyperlink r:id="rId30" w:history="1">
        <w:r w:rsidRPr="00CB1DA6">
          <w:rPr>
            <w:rStyle w:val="Hipervnculo"/>
            <w:rFonts w:ascii="Arial Narrow" w:eastAsia="Arial" w:hAnsi="Arial Narrow" w:cs="Arial"/>
            <w:sz w:val="20"/>
            <w:szCs w:val="20"/>
          </w:rPr>
          <w:t>https://www.facebook.com/XochimilcoAlcaldiaOficial/</w:t>
        </w:r>
      </w:hyperlink>
      <w:r>
        <w:rPr>
          <w:rFonts w:ascii="Arial Narrow" w:eastAsia="Arial" w:hAnsi="Arial Narrow" w:cs="Arial"/>
          <w:sz w:val="20"/>
          <w:szCs w:val="20"/>
        </w:rPr>
        <w:t xml:space="preserve"> </w:t>
      </w:r>
    </w:p>
    <w:p w14:paraId="7C543E51"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Congreso de la CDMX</w:t>
      </w:r>
      <w:r w:rsidRPr="00E36071">
        <w:rPr>
          <w:rFonts w:ascii="Arial Narrow" w:eastAsia="Arial" w:hAnsi="Arial Narrow" w:cs="Arial"/>
          <w:sz w:val="20"/>
          <w:szCs w:val="20"/>
        </w:rPr>
        <w:tab/>
      </w:r>
      <w:hyperlink r:id="rId31" w:history="1">
        <w:r w:rsidRPr="00CB1DA6">
          <w:rPr>
            <w:rStyle w:val="Hipervnculo"/>
            <w:rFonts w:ascii="Arial Narrow" w:eastAsia="Arial" w:hAnsi="Arial Narrow" w:cs="Arial"/>
            <w:sz w:val="20"/>
            <w:szCs w:val="20"/>
          </w:rPr>
          <w:t>https://www.congresocdmx.gob.mx/</w:t>
        </w:r>
      </w:hyperlink>
      <w:r>
        <w:rPr>
          <w:rFonts w:ascii="Arial Narrow" w:eastAsia="Arial" w:hAnsi="Arial Narrow" w:cs="Arial"/>
          <w:sz w:val="20"/>
          <w:szCs w:val="20"/>
        </w:rPr>
        <w:t xml:space="preserve"> </w:t>
      </w:r>
      <w:r w:rsidRPr="00E36071">
        <w:rPr>
          <w:rFonts w:ascii="Arial Narrow" w:eastAsia="Arial" w:hAnsi="Arial Narrow" w:cs="Arial"/>
          <w:sz w:val="20"/>
          <w:szCs w:val="20"/>
        </w:rPr>
        <w:t xml:space="preserve"> </w:t>
      </w:r>
      <w:hyperlink r:id="rId32" w:history="1">
        <w:r w:rsidRPr="00CB1DA6">
          <w:rPr>
            <w:rStyle w:val="Hipervnculo"/>
            <w:rFonts w:ascii="Arial Narrow" w:eastAsia="Arial" w:hAnsi="Arial Narrow" w:cs="Arial"/>
            <w:sz w:val="20"/>
            <w:szCs w:val="20"/>
          </w:rPr>
          <w:t>https://twitter.com/Congreso_CdMex</w:t>
        </w:r>
      </w:hyperlink>
      <w:r>
        <w:rPr>
          <w:rFonts w:ascii="Arial Narrow" w:eastAsia="Arial" w:hAnsi="Arial Narrow" w:cs="Arial"/>
          <w:sz w:val="20"/>
          <w:szCs w:val="20"/>
        </w:rPr>
        <w:t xml:space="preserve"> </w:t>
      </w:r>
    </w:p>
    <w:p w14:paraId="46E7A8F4" w14:textId="77777777" w:rsidR="00634BD2" w:rsidRPr="00B75E79" w:rsidRDefault="00634BD2" w:rsidP="00634BD2">
      <w:pPr>
        <w:pStyle w:val="Prrafodelista"/>
        <w:numPr>
          <w:ilvl w:val="0"/>
          <w:numId w:val="2"/>
        </w:numPr>
        <w:spacing w:after="120"/>
        <w:ind w:left="357" w:hanging="357"/>
        <w:contextualSpacing w:val="0"/>
        <w:rPr>
          <w:rFonts w:ascii="Arial Narrow" w:hAnsi="Arial Narrow"/>
          <w:sz w:val="20"/>
          <w:szCs w:val="20"/>
        </w:rPr>
      </w:pPr>
      <w:r w:rsidRPr="00E36071">
        <w:rPr>
          <w:rFonts w:ascii="Arial Narrow" w:eastAsia="Arial" w:hAnsi="Arial Narrow" w:cs="Arial"/>
          <w:sz w:val="20"/>
          <w:szCs w:val="20"/>
        </w:rPr>
        <w:t>Instituto de las Personas con Discapacidad</w:t>
      </w:r>
      <w:r w:rsidRPr="00E36071">
        <w:rPr>
          <w:rFonts w:ascii="Arial Narrow" w:eastAsia="Arial" w:hAnsi="Arial Narrow" w:cs="Arial"/>
          <w:sz w:val="20"/>
          <w:szCs w:val="20"/>
        </w:rPr>
        <w:tab/>
      </w:r>
      <w:hyperlink r:id="rId33" w:history="1">
        <w:r w:rsidRPr="00CB1DA6">
          <w:rPr>
            <w:rStyle w:val="Hipervnculo"/>
            <w:rFonts w:ascii="Arial Narrow" w:eastAsia="Arial" w:hAnsi="Arial Narrow" w:cs="Arial"/>
            <w:sz w:val="20"/>
            <w:szCs w:val="20"/>
          </w:rPr>
          <w:t>https://test.covid19.cdmx.gob.mx/public/RegistroPersona.xhtml</w:t>
        </w:r>
      </w:hyperlink>
      <w:r>
        <w:rPr>
          <w:rFonts w:ascii="Arial Narrow" w:eastAsia="Arial" w:hAnsi="Arial Narrow" w:cs="Arial"/>
          <w:sz w:val="20"/>
          <w:szCs w:val="20"/>
        </w:rPr>
        <w:t xml:space="preserve"> </w:t>
      </w:r>
    </w:p>
    <w:p w14:paraId="40497879"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Instituto del Deporte</w:t>
      </w:r>
      <w:r w:rsidRPr="00E36071">
        <w:rPr>
          <w:rFonts w:ascii="Arial Narrow" w:eastAsia="Arial" w:hAnsi="Arial Narrow" w:cs="Arial"/>
          <w:sz w:val="20"/>
          <w:szCs w:val="20"/>
        </w:rPr>
        <w:tab/>
      </w:r>
      <w:hyperlink r:id="rId34" w:history="1">
        <w:r w:rsidRPr="00CB1DA6">
          <w:rPr>
            <w:rStyle w:val="Hipervnculo"/>
            <w:rFonts w:ascii="Arial Narrow" w:eastAsia="Arial" w:hAnsi="Arial Narrow" w:cs="Arial"/>
            <w:sz w:val="20"/>
            <w:szCs w:val="20"/>
          </w:rPr>
          <w:t>https://indeporte.cdmx.gob.mx/</w:t>
        </w:r>
      </w:hyperlink>
      <w:r>
        <w:rPr>
          <w:rFonts w:ascii="Arial Narrow" w:eastAsia="Arial" w:hAnsi="Arial Narrow" w:cs="Arial"/>
          <w:sz w:val="20"/>
          <w:szCs w:val="20"/>
        </w:rPr>
        <w:t xml:space="preserve"> </w:t>
      </w:r>
    </w:p>
    <w:p w14:paraId="5D9FA002" w14:textId="19A7F7ED"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Metrobús</w:t>
      </w:r>
      <w:r w:rsidR="00486D9A">
        <w:rPr>
          <w:rFonts w:ascii="Arial Narrow" w:eastAsia="Arial" w:hAnsi="Arial Narrow" w:cs="Arial"/>
          <w:sz w:val="20"/>
          <w:szCs w:val="20"/>
        </w:rPr>
        <w:t xml:space="preserve">  </w:t>
      </w:r>
      <w:r w:rsidR="00486D9A">
        <w:rPr>
          <w:rFonts w:ascii="Arial Narrow" w:eastAsia="Arial" w:hAnsi="Arial Narrow" w:cs="Arial"/>
          <w:sz w:val="20"/>
          <w:szCs w:val="20"/>
        </w:rPr>
        <w:tab/>
      </w:r>
      <w:hyperlink r:id="rId35" w:history="1">
        <w:r w:rsidR="00486D9A" w:rsidRPr="00CB1DA6">
          <w:rPr>
            <w:rStyle w:val="Hipervnculo"/>
            <w:rFonts w:ascii="Arial Narrow" w:eastAsia="Arial" w:hAnsi="Arial Narrow" w:cs="Arial"/>
            <w:sz w:val="20"/>
            <w:szCs w:val="20"/>
          </w:rPr>
          <w:t>https://www.metrobus.cdmx.gob.mx</w:t>
        </w:r>
      </w:hyperlink>
      <w:r>
        <w:rPr>
          <w:rFonts w:ascii="Arial Narrow" w:eastAsia="Arial" w:hAnsi="Arial Narrow" w:cs="Arial"/>
          <w:sz w:val="20"/>
          <w:szCs w:val="20"/>
        </w:rPr>
        <w:t xml:space="preserve">  </w:t>
      </w:r>
      <w:hyperlink r:id="rId36" w:history="1">
        <w:r w:rsidRPr="00CB1DA6">
          <w:rPr>
            <w:rStyle w:val="Hipervnculo"/>
            <w:rFonts w:ascii="Arial Narrow" w:eastAsia="Arial" w:hAnsi="Arial Narrow" w:cs="Arial"/>
            <w:sz w:val="20"/>
            <w:szCs w:val="20"/>
          </w:rPr>
          <w:t>https://www.metrobus.cdmx.gob.mx/comunicacion/nota/BMB-19032020</w:t>
        </w:r>
      </w:hyperlink>
      <w:r>
        <w:rPr>
          <w:rFonts w:ascii="Arial Narrow" w:eastAsia="Arial" w:hAnsi="Arial Narrow" w:cs="Arial"/>
          <w:sz w:val="20"/>
          <w:szCs w:val="20"/>
        </w:rPr>
        <w:t xml:space="preserve">   </w:t>
      </w:r>
    </w:p>
    <w:p w14:paraId="4FCA55B3"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Poder Judicial de la Ciudad de México</w:t>
      </w:r>
      <w:r w:rsidRPr="00E36071">
        <w:rPr>
          <w:rFonts w:ascii="Arial Narrow" w:eastAsia="Arial" w:hAnsi="Arial Narrow" w:cs="Arial"/>
          <w:sz w:val="20"/>
          <w:szCs w:val="20"/>
        </w:rPr>
        <w:tab/>
      </w:r>
      <w:hyperlink r:id="rId37" w:history="1">
        <w:r w:rsidRPr="00CB1DA6">
          <w:rPr>
            <w:rStyle w:val="Hipervnculo"/>
            <w:rFonts w:ascii="Arial Narrow" w:eastAsia="Arial" w:hAnsi="Arial Narrow" w:cs="Arial"/>
            <w:sz w:val="20"/>
            <w:szCs w:val="20"/>
          </w:rPr>
          <w:t>https://www.poderjudicialcdmx.gob.mx/wp-content/uploads/Acuerdo_39_14.pdf</w:t>
        </w:r>
      </w:hyperlink>
      <w:r>
        <w:rPr>
          <w:rFonts w:ascii="Arial Narrow" w:eastAsia="Arial" w:hAnsi="Arial Narrow" w:cs="Arial"/>
          <w:sz w:val="20"/>
          <w:szCs w:val="20"/>
        </w:rPr>
        <w:t xml:space="preserve"> </w:t>
      </w:r>
    </w:p>
    <w:p w14:paraId="2046A03A"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Policía Auxiliar</w:t>
      </w:r>
      <w:r w:rsidRPr="00E36071">
        <w:rPr>
          <w:rFonts w:ascii="Arial Narrow" w:eastAsia="Arial" w:hAnsi="Arial Narrow" w:cs="Arial"/>
          <w:sz w:val="20"/>
          <w:szCs w:val="20"/>
        </w:rPr>
        <w:tab/>
      </w:r>
      <w:hyperlink r:id="rId38" w:history="1">
        <w:r w:rsidRPr="00CB1DA6">
          <w:rPr>
            <w:rStyle w:val="Hipervnculo"/>
            <w:rFonts w:ascii="Arial Narrow" w:eastAsia="Arial" w:hAnsi="Arial Narrow" w:cs="Arial"/>
            <w:sz w:val="20"/>
            <w:szCs w:val="20"/>
          </w:rPr>
          <w:t>https://pa.cdmx.gob.mx/</w:t>
        </w:r>
      </w:hyperlink>
      <w:r>
        <w:rPr>
          <w:rFonts w:ascii="Arial Narrow" w:eastAsia="Arial" w:hAnsi="Arial Narrow" w:cs="Arial"/>
          <w:sz w:val="20"/>
          <w:szCs w:val="20"/>
        </w:rPr>
        <w:t xml:space="preserve"> </w:t>
      </w:r>
    </w:p>
    <w:p w14:paraId="507D8FA2"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 xml:space="preserve">Secretaría de Finanzas </w:t>
      </w:r>
      <w:r w:rsidRPr="00E36071">
        <w:rPr>
          <w:rFonts w:ascii="Arial Narrow" w:eastAsia="Arial" w:hAnsi="Arial Narrow" w:cs="Arial"/>
          <w:sz w:val="20"/>
          <w:szCs w:val="20"/>
        </w:rPr>
        <w:tab/>
      </w:r>
      <w:hyperlink r:id="rId39" w:history="1">
        <w:r w:rsidRPr="00E36071">
          <w:rPr>
            <w:rStyle w:val="Hipervnculo"/>
            <w:rFonts w:ascii="Arial Narrow" w:eastAsia="Arial" w:hAnsi="Arial Narrow" w:cs="Arial"/>
            <w:sz w:val="20"/>
            <w:szCs w:val="20"/>
          </w:rPr>
          <w:t>https://cdmxassets.s3.amazonaws.com/media/files-pdf/sliders/CIERRE_OFICINAS_SUBTE.pdf; http://www.finanzas.cdmx.gob.mx/comunicacion/nota/suspende-gobierno-capitalino-tramites-presenciales-y-amplia-plazo-para-pagos-de-contribuciones-fiscales</w:t>
        </w:r>
      </w:hyperlink>
    </w:p>
    <w:p w14:paraId="7BFC2D63" w14:textId="77777777" w:rsidR="00634BD2" w:rsidRPr="00E36071" w:rsidRDefault="00634BD2" w:rsidP="00634BD2">
      <w:pPr>
        <w:pStyle w:val="Prrafodelista"/>
        <w:numPr>
          <w:ilvl w:val="0"/>
          <w:numId w:val="2"/>
        </w:numPr>
        <w:spacing w:after="120"/>
        <w:ind w:left="357" w:hanging="357"/>
        <w:contextualSpacing w:val="0"/>
        <w:rPr>
          <w:rFonts w:ascii="Arial Narrow" w:hAnsi="Arial Narrow"/>
          <w:sz w:val="20"/>
          <w:szCs w:val="20"/>
        </w:rPr>
      </w:pPr>
      <w:r w:rsidRPr="00B75E79">
        <w:rPr>
          <w:rFonts w:ascii="Arial Narrow" w:hAnsi="Arial Narrow"/>
          <w:sz w:val="20"/>
          <w:szCs w:val="20"/>
        </w:rPr>
        <w:t>Secretaría de Gestión Integral de Riesgos y Protección Civil</w:t>
      </w:r>
      <w:r>
        <w:rPr>
          <w:rFonts w:ascii="Arial Narrow" w:hAnsi="Arial Narrow"/>
          <w:sz w:val="20"/>
          <w:szCs w:val="20"/>
        </w:rPr>
        <w:t xml:space="preserve"> </w:t>
      </w:r>
      <w:hyperlink r:id="rId40" w:history="1">
        <w:r w:rsidRPr="00CB1DA6">
          <w:rPr>
            <w:rStyle w:val="Hipervnculo"/>
            <w:rFonts w:ascii="Arial Narrow" w:hAnsi="Arial Narrow"/>
            <w:sz w:val="20"/>
            <w:szCs w:val="20"/>
          </w:rPr>
          <w:t>https://covid19.cdmx.gob.mx/</w:t>
        </w:r>
      </w:hyperlink>
      <w:r>
        <w:rPr>
          <w:rFonts w:ascii="Arial Narrow" w:hAnsi="Arial Narrow"/>
          <w:sz w:val="20"/>
          <w:szCs w:val="20"/>
        </w:rPr>
        <w:t xml:space="preserve"> </w:t>
      </w:r>
    </w:p>
    <w:p w14:paraId="1466329E"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Secretaría de Salud</w:t>
      </w:r>
      <w:r w:rsidRPr="00E36071">
        <w:rPr>
          <w:rFonts w:ascii="Arial Narrow" w:eastAsia="Arial" w:hAnsi="Arial Narrow" w:cs="Arial"/>
          <w:sz w:val="20"/>
          <w:szCs w:val="20"/>
        </w:rPr>
        <w:tab/>
      </w:r>
      <w:hyperlink r:id="rId41" w:history="1">
        <w:r w:rsidRPr="00CB1DA6">
          <w:rPr>
            <w:rStyle w:val="Hipervnculo"/>
            <w:rFonts w:ascii="Arial Narrow" w:eastAsia="Arial" w:hAnsi="Arial Narrow" w:cs="Arial"/>
            <w:sz w:val="20"/>
            <w:szCs w:val="20"/>
          </w:rPr>
          <w:t>https://www.salud.cdmx.gob.mx</w:t>
        </w:r>
      </w:hyperlink>
      <w:r>
        <w:rPr>
          <w:rFonts w:ascii="Arial Narrow" w:eastAsia="Arial" w:hAnsi="Arial Narrow" w:cs="Arial"/>
          <w:sz w:val="20"/>
          <w:szCs w:val="20"/>
        </w:rPr>
        <w:t xml:space="preserve"> </w:t>
      </w:r>
      <w:r w:rsidRPr="00E36071">
        <w:rPr>
          <w:rFonts w:ascii="Arial Narrow" w:eastAsia="Arial" w:hAnsi="Arial Narrow" w:cs="Arial"/>
          <w:sz w:val="20"/>
          <w:szCs w:val="20"/>
        </w:rPr>
        <w:t>/</w:t>
      </w:r>
    </w:p>
    <w:p w14:paraId="2FB0906C" w14:textId="77777777" w:rsidR="00634BD2" w:rsidRPr="00E36071"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E36071">
        <w:rPr>
          <w:rFonts w:ascii="Arial Narrow" w:eastAsia="Arial" w:hAnsi="Arial Narrow" w:cs="Arial"/>
          <w:sz w:val="20"/>
          <w:szCs w:val="20"/>
        </w:rPr>
        <w:t>Secretar</w:t>
      </w:r>
      <w:r>
        <w:rPr>
          <w:rFonts w:ascii="Arial Narrow" w:eastAsia="Arial" w:hAnsi="Arial Narrow" w:cs="Arial"/>
          <w:sz w:val="20"/>
          <w:szCs w:val="20"/>
        </w:rPr>
        <w:t>í</w:t>
      </w:r>
      <w:r w:rsidRPr="00E36071">
        <w:rPr>
          <w:rFonts w:ascii="Arial Narrow" w:eastAsia="Arial" w:hAnsi="Arial Narrow" w:cs="Arial"/>
          <w:sz w:val="20"/>
          <w:szCs w:val="20"/>
        </w:rPr>
        <w:t xml:space="preserve">a de Seguridad Ciudadana (SSC) </w:t>
      </w:r>
      <w:r w:rsidRPr="00E36071">
        <w:rPr>
          <w:rFonts w:ascii="Arial Narrow" w:eastAsia="Arial" w:hAnsi="Arial Narrow" w:cs="Arial"/>
          <w:sz w:val="20"/>
          <w:szCs w:val="20"/>
        </w:rPr>
        <w:tab/>
      </w:r>
      <w:hyperlink r:id="rId42" w:history="1">
        <w:r w:rsidRPr="00CB1DA6">
          <w:rPr>
            <w:rStyle w:val="Hipervnculo"/>
            <w:rFonts w:ascii="Arial Narrow" w:eastAsia="Arial" w:hAnsi="Arial Narrow" w:cs="Arial"/>
            <w:sz w:val="20"/>
            <w:szCs w:val="20"/>
          </w:rPr>
          <w:t>https://covid19.cdmx.gob.mx/</w:t>
        </w:r>
      </w:hyperlink>
      <w:r>
        <w:rPr>
          <w:rFonts w:ascii="Arial Narrow" w:eastAsia="Arial" w:hAnsi="Arial Narrow" w:cs="Arial"/>
          <w:sz w:val="20"/>
          <w:szCs w:val="20"/>
        </w:rPr>
        <w:t xml:space="preserve"> </w:t>
      </w:r>
    </w:p>
    <w:p w14:paraId="23A13B7B" w14:textId="77777777" w:rsidR="00634BD2" w:rsidRPr="00E36071" w:rsidRDefault="00634BD2" w:rsidP="00634BD2">
      <w:pPr>
        <w:pStyle w:val="Prrafodelista"/>
        <w:numPr>
          <w:ilvl w:val="0"/>
          <w:numId w:val="2"/>
        </w:numPr>
        <w:spacing w:after="120" w:line="240" w:lineRule="auto"/>
        <w:contextualSpacing w:val="0"/>
        <w:rPr>
          <w:rFonts w:ascii="Arial Narrow" w:eastAsia="Arial" w:hAnsi="Arial Narrow" w:cs="Arial"/>
          <w:sz w:val="20"/>
          <w:szCs w:val="20"/>
        </w:rPr>
      </w:pPr>
      <w:r w:rsidRPr="00E36071">
        <w:rPr>
          <w:rFonts w:ascii="Arial Narrow" w:eastAsia="Arial" w:hAnsi="Arial Narrow" w:cs="Arial"/>
          <w:sz w:val="20"/>
          <w:szCs w:val="20"/>
        </w:rPr>
        <w:t>Servicios de Salud Pública de la CDMX</w:t>
      </w:r>
      <w:r w:rsidRPr="00E36071">
        <w:rPr>
          <w:rFonts w:ascii="Arial Narrow" w:eastAsia="Arial" w:hAnsi="Arial Narrow" w:cs="Arial"/>
          <w:sz w:val="20"/>
          <w:szCs w:val="20"/>
        </w:rPr>
        <w:tab/>
      </w:r>
      <w:hyperlink r:id="rId43" w:history="1">
        <w:r w:rsidRPr="00E36071">
          <w:rPr>
            <w:rStyle w:val="Hipervnculo"/>
            <w:rFonts w:ascii="Arial Narrow" w:eastAsia="Arial" w:hAnsi="Arial Narrow" w:cs="Arial"/>
            <w:sz w:val="20"/>
            <w:szCs w:val="20"/>
          </w:rPr>
          <w:t>http://sersalud.cdmx.gob.mx/portalut/inicio.html</w:t>
        </w:r>
      </w:hyperlink>
    </w:p>
    <w:p w14:paraId="0712AEF5" w14:textId="7B7392A8" w:rsidR="00634BD2" w:rsidRDefault="00634BD2" w:rsidP="00634BD2">
      <w:r w:rsidRPr="00E36071">
        <w:rPr>
          <w:rFonts w:ascii="Arial Narrow" w:eastAsia="Arial" w:hAnsi="Arial Narrow" w:cs="Arial"/>
          <w:sz w:val="20"/>
          <w:szCs w:val="20"/>
        </w:rPr>
        <w:t>Sistema de Transporte Colectivo</w:t>
      </w:r>
      <w:r w:rsidRPr="00E36071">
        <w:rPr>
          <w:rFonts w:ascii="Arial Narrow" w:eastAsia="Arial" w:hAnsi="Arial Narrow" w:cs="Arial"/>
          <w:sz w:val="20"/>
          <w:szCs w:val="20"/>
        </w:rPr>
        <w:tab/>
      </w:r>
      <w:hyperlink r:id="rId44" w:history="1">
        <w:r w:rsidRPr="00CB1DA6">
          <w:rPr>
            <w:rStyle w:val="Hipervnculo"/>
            <w:rFonts w:ascii="Arial Narrow" w:eastAsia="Arial" w:hAnsi="Arial Narrow" w:cs="Arial"/>
            <w:sz w:val="20"/>
            <w:szCs w:val="20"/>
          </w:rPr>
          <w:t>https://www.metro.cdmx.gob.mx/</w:t>
        </w:r>
      </w:hyperlink>
      <w:r>
        <w:rPr>
          <w:rFonts w:ascii="Arial Narrow" w:eastAsia="Arial" w:hAnsi="Arial Narrow" w:cs="Arial"/>
          <w:sz w:val="20"/>
          <w:szCs w:val="20"/>
        </w:rPr>
        <w:t xml:space="preserve"> </w:t>
      </w:r>
      <w:r w:rsidRPr="00E36071">
        <w:rPr>
          <w:rFonts w:ascii="Arial Narrow" w:eastAsia="Arial" w:hAnsi="Arial Narrow" w:cs="Arial"/>
          <w:sz w:val="20"/>
          <w:szCs w:val="20"/>
        </w:rPr>
        <w:t xml:space="preserve"> </w:t>
      </w:r>
      <w:hyperlink r:id="rId45" w:history="1">
        <w:r w:rsidRPr="00CB1DA6">
          <w:rPr>
            <w:rStyle w:val="Hipervnculo"/>
            <w:rFonts w:ascii="Arial Narrow" w:eastAsia="Arial" w:hAnsi="Arial Narrow" w:cs="Arial"/>
            <w:sz w:val="20"/>
            <w:szCs w:val="20"/>
          </w:rPr>
          <w:t>https://twitter.com/MetroCDMX</w:t>
        </w:r>
      </w:hyperlink>
    </w:p>
    <w:sectPr w:rsidR="00634BD2">
      <w:headerReference w:type="default" r:id="rId46"/>
      <w:footerReference w:type="default" r:id="rId47"/>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C3D5F3" w14:textId="77777777" w:rsidR="00314886" w:rsidRDefault="00314886" w:rsidP="0044053B">
      <w:pPr>
        <w:spacing w:after="0" w:line="240" w:lineRule="auto"/>
      </w:pPr>
      <w:r>
        <w:separator/>
      </w:r>
    </w:p>
  </w:endnote>
  <w:endnote w:type="continuationSeparator" w:id="0">
    <w:p w14:paraId="3AB61A33" w14:textId="77777777" w:rsidR="00314886" w:rsidRDefault="00314886" w:rsidP="00440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4E"/>
    <w:family w:val="auto"/>
    <w:pitch w:val="variable"/>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01263" w14:textId="7CBA4401" w:rsidR="00485011" w:rsidRDefault="00F4252C">
    <w:pPr>
      <w:pBdr>
        <w:top w:val="nil"/>
        <w:left w:val="nil"/>
        <w:bottom w:val="nil"/>
        <w:right w:val="nil"/>
        <w:between w:val="nil"/>
      </w:pBdr>
      <w:tabs>
        <w:tab w:val="center" w:pos="4419"/>
        <w:tab w:val="right" w:pos="8838"/>
      </w:tabs>
      <w:spacing w:after="0" w:line="240" w:lineRule="auto"/>
      <w:jc w:val="right"/>
      <w:rPr>
        <w:color w:val="000000"/>
        <w:sz w:val="16"/>
        <w:szCs w:val="16"/>
      </w:rPr>
    </w:pPr>
    <w:r>
      <w:rPr>
        <w:sz w:val="16"/>
        <w:szCs w:val="16"/>
      </w:rPr>
      <w:t>SQ</w:t>
    </w:r>
    <w:r w:rsidR="00485011">
      <w:rPr>
        <w:sz w:val="16"/>
        <w:szCs w:val="16"/>
      </w:rPr>
      <w:t>M DEAEE</w:t>
    </w:r>
    <w:r w:rsidR="00485011">
      <w:rPr>
        <w:color w:val="000000"/>
        <w:sz w:val="16"/>
        <w:szCs w:val="16"/>
      </w:rPr>
      <w:t xml:space="preserve"> </w:t>
    </w:r>
  </w:p>
  <w:p w14:paraId="327E40D9" w14:textId="3451E879" w:rsidR="00485011" w:rsidRDefault="00485011">
    <w:pPr>
      <w:pBdr>
        <w:top w:val="nil"/>
        <w:left w:val="nil"/>
        <w:bottom w:val="nil"/>
        <w:right w:val="nil"/>
        <w:between w:val="nil"/>
      </w:pBdr>
      <w:tabs>
        <w:tab w:val="center" w:pos="4419"/>
        <w:tab w:val="right" w:pos="8838"/>
      </w:tabs>
      <w:spacing w:after="0" w:line="240" w:lineRule="auto"/>
      <w:jc w:val="right"/>
      <w:rPr>
        <w:color w:val="000000"/>
        <w:sz w:val="16"/>
        <w:szCs w:val="16"/>
      </w:rPr>
    </w:pPr>
    <w:r>
      <w:rPr>
        <w:sz w:val="16"/>
        <w:szCs w:val="16"/>
      </w:rPr>
      <w:t>2020032</w:t>
    </w:r>
    <w:r w:rsidR="00E72945">
      <w:rPr>
        <w:sz w:val="16"/>
        <w:szCs w:val="16"/>
      </w:rPr>
      <w:t>7</w:t>
    </w:r>
  </w:p>
  <w:p w14:paraId="308A995A" w14:textId="77777777" w:rsidR="00485011" w:rsidRDefault="00485011">
    <w:pPr>
      <w:pBdr>
        <w:top w:val="nil"/>
        <w:left w:val="nil"/>
        <w:bottom w:val="nil"/>
        <w:right w:val="nil"/>
        <w:between w:val="nil"/>
      </w:pBdr>
      <w:tabs>
        <w:tab w:val="center" w:pos="4419"/>
        <w:tab w:val="right" w:pos="8838"/>
      </w:tabs>
      <w:spacing w:after="0" w:line="240" w:lineRule="auto"/>
      <w:jc w:val="right"/>
      <w:rPr>
        <w:smallCaps/>
        <w:color w:val="5B9BD5"/>
      </w:rPr>
    </w:pPr>
    <w:r>
      <w:rPr>
        <w:color w:val="000000"/>
        <w:sz w:val="16"/>
        <w:szCs w:val="16"/>
      </w:rPr>
      <w:t>V1</w:t>
    </w:r>
  </w:p>
  <w:p w14:paraId="729CBFAE" w14:textId="77777777" w:rsidR="00485011" w:rsidRDefault="00485011">
    <w:pPr>
      <w:pBdr>
        <w:top w:val="nil"/>
        <w:left w:val="nil"/>
        <w:bottom w:val="nil"/>
        <w:right w:val="nil"/>
        <w:between w:val="nil"/>
      </w:pBdr>
      <w:tabs>
        <w:tab w:val="center" w:pos="4419"/>
        <w:tab w:val="right" w:pos="8838"/>
      </w:tabs>
      <w:spacing w:after="0" w:line="240" w:lineRule="auto"/>
      <w:jc w:val="center"/>
      <w:rPr>
        <w:smallCaps/>
        <w:color w:val="5B9BD5"/>
      </w:rPr>
    </w:pPr>
    <w:r>
      <w:rPr>
        <w:smallCaps/>
        <w:color w:val="5B9BD5"/>
      </w:rPr>
      <w:fldChar w:fldCharType="begin"/>
    </w:r>
    <w:r>
      <w:rPr>
        <w:smallCaps/>
        <w:color w:val="5B9BD5"/>
      </w:rPr>
      <w:instrText>PAGE</w:instrText>
    </w:r>
    <w:r>
      <w:rPr>
        <w:smallCaps/>
        <w:color w:val="5B9BD5"/>
      </w:rPr>
      <w:fldChar w:fldCharType="separate"/>
    </w:r>
    <w:r w:rsidR="00FB31A6">
      <w:rPr>
        <w:smallCaps/>
        <w:noProof/>
        <w:color w:val="5B9BD5"/>
      </w:rPr>
      <w:t>1</w:t>
    </w:r>
    <w:r>
      <w:rPr>
        <w:smallCaps/>
        <w:color w:val="5B9BD5"/>
      </w:rPr>
      <w:fldChar w:fldCharType="end"/>
    </w:r>
  </w:p>
  <w:p w14:paraId="02727691" w14:textId="77777777" w:rsidR="00485011" w:rsidRDefault="00485011">
    <w:pPr>
      <w:pBdr>
        <w:top w:val="nil"/>
        <w:left w:val="nil"/>
        <w:bottom w:val="nil"/>
        <w:right w:val="nil"/>
        <w:between w:val="nil"/>
      </w:pBdr>
      <w:tabs>
        <w:tab w:val="center" w:pos="4419"/>
        <w:tab w:val="right" w:pos="8838"/>
      </w:tabs>
      <w:spacing w:after="0" w:line="240" w:lineRule="auto"/>
      <w:rPr>
        <w:color w:val="000000"/>
      </w:rPr>
    </w:pPr>
    <w:r>
      <w:rPr>
        <w:noProof/>
        <w:lang w:val="es-ES" w:eastAsia="es-ES"/>
      </w:rPr>
      <w:drawing>
        <wp:anchor distT="0" distB="0" distL="114300" distR="114300" simplePos="0" relativeHeight="251659776" behindDoc="0" locked="0" layoutInCell="1" hidden="0" allowOverlap="1" wp14:anchorId="5A7A30A4" wp14:editId="1CA8FA44">
          <wp:simplePos x="0" y="0"/>
          <wp:positionH relativeFrom="column">
            <wp:posOffset>-850900</wp:posOffset>
          </wp:positionH>
          <wp:positionV relativeFrom="paragraph">
            <wp:posOffset>175895</wp:posOffset>
          </wp:positionV>
          <wp:extent cx="7673975" cy="401955"/>
          <wp:effectExtent l="0" t="0" r="0" b="0"/>
          <wp:wrapSquare wrapText="bothSides" distT="0" distB="0" distL="114300" distR="11430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9643" b="23838"/>
                  <a:stretch>
                    <a:fillRect/>
                  </a:stretch>
                </pic:blipFill>
                <pic:spPr>
                  <a:xfrm>
                    <a:off x="0" y="0"/>
                    <a:ext cx="7673975" cy="40195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0AD2C1" w14:textId="77777777" w:rsidR="00314886" w:rsidRDefault="00314886" w:rsidP="0044053B">
      <w:pPr>
        <w:spacing w:after="0" w:line="240" w:lineRule="auto"/>
      </w:pPr>
      <w:r>
        <w:separator/>
      </w:r>
    </w:p>
  </w:footnote>
  <w:footnote w:type="continuationSeparator" w:id="0">
    <w:p w14:paraId="0AD633E6" w14:textId="77777777" w:rsidR="00314886" w:rsidRDefault="00314886" w:rsidP="004405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7F1C5" w14:textId="77777777" w:rsidR="00485011" w:rsidRDefault="00485011">
    <w:pPr>
      <w:spacing w:before="120" w:after="0" w:line="240" w:lineRule="auto"/>
      <w:ind w:right="-142"/>
      <w:jc w:val="right"/>
      <w:rPr>
        <w:rFonts w:ascii="Arial Black" w:eastAsia="Arial Black" w:hAnsi="Arial Black" w:cs="Arial Black"/>
        <w:color w:val="4597A1"/>
        <w:sz w:val="18"/>
        <w:szCs w:val="18"/>
      </w:rPr>
    </w:pPr>
    <w:r>
      <w:rPr>
        <w:noProof/>
        <w:lang w:val="es-ES" w:eastAsia="es-ES"/>
      </w:rPr>
      <w:drawing>
        <wp:anchor distT="0" distB="0" distL="114300" distR="114300" simplePos="0" relativeHeight="251659264" behindDoc="0" locked="0" layoutInCell="1" hidden="0" allowOverlap="1" wp14:anchorId="55297D0B" wp14:editId="33AEF859">
          <wp:simplePos x="0" y="0"/>
          <wp:positionH relativeFrom="column">
            <wp:posOffset>-525145</wp:posOffset>
          </wp:positionH>
          <wp:positionV relativeFrom="paragraph">
            <wp:posOffset>-111125</wp:posOffset>
          </wp:positionV>
          <wp:extent cx="1062355" cy="503555"/>
          <wp:effectExtent l="0" t="0" r="4445" b="0"/>
          <wp:wrapNone/>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r="18030"/>
                  <a:stretch>
                    <a:fillRect/>
                  </a:stretch>
                </pic:blipFill>
                <pic:spPr>
                  <a:xfrm>
                    <a:off x="0" y="0"/>
                    <a:ext cx="1062355" cy="503555"/>
                  </a:xfrm>
                  <a:prstGeom prst="rect">
                    <a:avLst/>
                  </a:prstGeom>
                  <a:ln/>
                </pic:spPr>
              </pic:pic>
            </a:graphicData>
          </a:graphic>
        </wp:anchor>
      </w:drawing>
    </w:r>
    <w:r>
      <w:rPr>
        <w:rFonts w:ascii="Arial Black" w:eastAsia="Arial Black" w:hAnsi="Arial Black" w:cs="Arial Black"/>
        <w:color w:val="4597A1"/>
        <w:sz w:val="18"/>
        <w:szCs w:val="18"/>
      </w:rPr>
      <w:t>Instituto de Transparencia, Acceso a la Información Pública,</w:t>
    </w:r>
  </w:p>
  <w:p w14:paraId="0F62FB78" w14:textId="77777777" w:rsidR="00485011" w:rsidRDefault="00485011">
    <w:pPr>
      <w:ind w:right="-142"/>
      <w:jc w:val="right"/>
      <w:rPr>
        <w:rFonts w:ascii="Arial Black" w:eastAsia="Arial Black" w:hAnsi="Arial Black" w:cs="Arial Black"/>
        <w:color w:val="4597A1"/>
        <w:sz w:val="18"/>
        <w:szCs w:val="18"/>
      </w:rPr>
    </w:pPr>
    <w:r>
      <w:rPr>
        <w:rFonts w:ascii="Arial Black" w:eastAsia="Arial Black" w:hAnsi="Arial Black" w:cs="Arial Black"/>
        <w:color w:val="4597A1"/>
        <w:sz w:val="18"/>
        <w:szCs w:val="18"/>
      </w:rPr>
      <w:t>Protección de Datos Personales y Rendición de Cuentas de la Ciudad de México</w:t>
    </w:r>
  </w:p>
  <w:p w14:paraId="6355E975" w14:textId="77777777" w:rsidR="00485011" w:rsidRDefault="00485011">
    <w:pPr>
      <w:ind w:right="-142"/>
      <w:jc w:val="right"/>
      <w:rPr>
        <w:rFonts w:ascii="Arial Black" w:eastAsia="Arial Black" w:hAnsi="Arial Black" w:cs="Arial Black"/>
        <w:color w:val="4597A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4232D0"/>
    <w:multiLevelType w:val="hybridMultilevel"/>
    <w:tmpl w:val="1D4E8690"/>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6A463DDD"/>
    <w:multiLevelType w:val="hybridMultilevel"/>
    <w:tmpl w:val="EB6AEE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3820"/>
    <w:rsid w:val="000134C6"/>
    <w:rsid w:val="0009429D"/>
    <w:rsid w:val="000E1C48"/>
    <w:rsid w:val="0019136F"/>
    <w:rsid w:val="00233B46"/>
    <w:rsid w:val="00277BB8"/>
    <w:rsid w:val="002928A6"/>
    <w:rsid w:val="002E3820"/>
    <w:rsid w:val="00314886"/>
    <w:rsid w:val="003605F4"/>
    <w:rsid w:val="003824FA"/>
    <w:rsid w:val="003955A0"/>
    <w:rsid w:val="003C27DA"/>
    <w:rsid w:val="0044053B"/>
    <w:rsid w:val="00485011"/>
    <w:rsid w:val="00486D9A"/>
    <w:rsid w:val="00503CAF"/>
    <w:rsid w:val="00592776"/>
    <w:rsid w:val="005F526D"/>
    <w:rsid w:val="00634BD2"/>
    <w:rsid w:val="00651F26"/>
    <w:rsid w:val="00676750"/>
    <w:rsid w:val="006B17DF"/>
    <w:rsid w:val="007926AE"/>
    <w:rsid w:val="007B22F2"/>
    <w:rsid w:val="007F21BB"/>
    <w:rsid w:val="008C4B98"/>
    <w:rsid w:val="008C6E19"/>
    <w:rsid w:val="00982A9B"/>
    <w:rsid w:val="009834B0"/>
    <w:rsid w:val="00992400"/>
    <w:rsid w:val="00A50FCE"/>
    <w:rsid w:val="00A55B69"/>
    <w:rsid w:val="00A93D53"/>
    <w:rsid w:val="00AB3982"/>
    <w:rsid w:val="00B242CC"/>
    <w:rsid w:val="00B37514"/>
    <w:rsid w:val="00C126B8"/>
    <w:rsid w:val="00C16596"/>
    <w:rsid w:val="00C50C93"/>
    <w:rsid w:val="00CA6053"/>
    <w:rsid w:val="00CD379E"/>
    <w:rsid w:val="00D0001A"/>
    <w:rsid w:val="00D169E4"/>
    <w:rsid w:val="00D730DC"/>
    <w:rsid w:val="00E04994"/>
    <w:rsid w:val="00E72945"/>
    <w:rsid w:val="00F256D3"/>
    <w:rsid w:val="00F4252C"/>
    <w:rsid w:val="00FB31A6"/>
    <w:rsid w:val="00FD74CA"/>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9CA4CB"/>
  <w15:docId w15:val="{09FA07F0-3710-481E-BD60-A0065EB28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820"/>
    <w:rPr>
      <w:rFonts w:ascii="Calibri" w:eastAsia="Calibri" w:hAnsi="Calibri" w:cs="Calibri"/>
      <w:lang w:val="es-ES_tradnl" w:eastAsia="es-MX"/>
    </w:rPr>
  </w:style>
  <w:style w:type="paragraph" w:styleId="Ttulo1">
    <w:name w:val="heading 1"/>
    <w:basedOn w:val="Normal"/>
    <w:link w:val="Ttulo1Car"/>
    <w:uiPriority w:val="9"/>
    <w:qFormat/>
    <w:rsid w:val="00651F26"/>
    <w:pPr>
      <w:spacing w:before="100" w:beforeAutospacing="1" w:after="100" w:afterAutospacing="1" w:line="240" w:lineRule="auto"/>
      <w:outlineLvl w:val="0"/>
    </w:pPr>
    <w:rPr>
      <w:rFonts w:ascii="Times New Roman" w:eastAsiaTheme="minorHAnsi" w:hAnsi="Times New Roman" w:cs="Times New Roman"/>
      <w:b/>
      <w:bCs/>
      <w:kern w:val="36"/>
      <w:sz w:val="48"/>
      <w:szCs w:val="4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E3820"/>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rsid w:val="002E3820"/>
    <w:rPr>
      <w:lang w:val="es-ES_tradnl"/>
    </w:rPr>
  </w:style>
  <w:style w:type="paragraph" w:styleId="Piedepgina">
    <w:name w:val="footer"/>
    <w:basedOn w:val="Normal"/>
    <w:link w:val="PiedepginaCar"/>
    <w:uiPriority w:val="99"/>
    <w:unhideWhenUsed/>
    <w:rsid w:val="004405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053B"/>
    <w:rPr>
      <w:rFonts w:ascii="Calibri" w:eastAsia="Calibri" w:hAnsi="Calibri" w:cs="Calibri"/>
      <w:lang w:val="es-ES_tradnl" w:eastAsia="es-MX"/>
    </w:rPr>
  </w:style>
  <w:style w:type="paragraph" w:styleId="Prrafodelista">
    <w:name w:val="List Paragraph"/>
    <w:basedOn w:val="Normal"/>
    <w:uiPriority w:val="34"/>
    <w:qFormat/>
    <w:rsid w:val="003955A0"/>
    <w:pPr>
      <w:ind w:left="720"/>
      <w:contextualSpacing/>
    </w:pPr>
  </w:style>
  <w:style w:type="table" w:styleId="Tablaconcuadrcula">
    <w:name w:val="Table Grid"/>
    <w:basedOn w:val="Tablanormal"/>
    <w:uiPriority w:val="39"/>
    <w:rsid w:val="00D73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C27DA"/>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C27DA"/>
    <w:rPr>
      <w:rFonts w:ascii="Lucida Grande" w:eastAsia="Calibri" w:hAnsi="Lucida Grande" w:cs="Lucida Grande"/>
      <w:sz w:val="18"/>
      <w:szCs w:val="18"/>
      <w:lang w:val="es-ES_tradnl" w:eastAsia="es-MX"/>
    </w:rPr>
  </w:style>
  <w:style w:type="character" w:customStyle="1" w:styleId="Ttulo1Car">
    <w:name w:val="Título 1 Car"/>
    <w:basedOn w:val="Fuentedeprrafopredeter"/>
    <w:link w:val="Ttulo1"/>
    <w:uiPriority w:val="9"/>
    <w:rsid w:val="00651F26"/>
    <w:rPr>
      <w:rFonts w:ascii="Times New Roman" w:hAnsi="Times New Roman" w:cs="Times New Roman"/>
      <w:b/>
      <w:bCs/>
      <w:kern w:val="36"/>
      <w:sz w:val="48"/>
      <w:szCs w:val="48"/>
      <w:lang w:eastAsia="es-ES"/>
    </w:rPr>
  </w:style>
  <w:style w:type="character" w:styleId="Hipervnculo">
    <w:name w:val="Hyperlink"/>
    <w:basedOn w:val="Fuentedeprrafopredeter"/>
    <w:uiPriority w:val="99"/>
    <w:unhideWhenUsed/>
    <w:rsid w:val="00485011"/>
    <w:rPr>
      <w:color w:val="0563C1" w:themeColor="hyperlink"/>
      <w:u w:val="single"/>
    </w:rPr>
  </w:style>
  <w:style w:type="character" w:styleId="Mencinsinresolver">
    <w:name w:val="Unresolved Mention"/>
    <w:basedOn w:val="Fuentedeprrafopredeter"/>
    <w:uiPriority w:val="99"/>
    <w:semiHidden/>
    <w:unhideWhenUsed/>
    <w:rsid w:val="00486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341770">
      <w:bodyDiv w:val="1"/>
      <w:marLeft w:val="0"/>
      <w:marRight w:val="0"/>
      <w:marTop w:val="0"/>
      <w:marBottom w:val="0"/>
      <w:divBdr>
        <w:top w:val="none" w:sz="0" w:space="0" w:color="auto"/>
        <w:left w:val="none" w:sz="0" w:space="0" w:color="auto"/>
        <w:bottom w:val="none" w:sz="0" w:space="0" w:color="auto"/>
        <w:right w:val="none" w:sz="0" w:space="0" w:color="auto"/>
      </w:divBdr>
    </w:div>
    <w:div w:id="201499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caldiabenitojuarez.gob.mx/index.php" TargetMode="External"/><Relationship Id="rId18" Type="http://schemas.openxmlformats.org/officeDocument/2006/relationships/hyperlink" Target="http://www.gamadero.gob.mx/" TargetMode="External"/><Relationship Id="rId26" Type="http://schemas.openxmlformats.org/officeDocument/2006/relationships/hyperlink" Target="http://www.tlalpan.cdmx.gob.mx" TargetMode="External"/><Relationship Id="rId39" Type="http://schemas.openxmlformats.org/officeDocument/2006/relationships/hyperlink" Target="https://cdmxassets.s3.amazonaws.com/media/files-pdf/sliders/CIERRE_OFICINAS_SUBTE.pdf;%20http://www.finanzas.cdmx.gob.mx/comunicacion/nota/suspende-gobierno-capitalino-tramites-presenciales-y-amplia-plazo-para-pagos-de-contribuciones-fiscales" TargetMode="External"/><Relationship Id="rId3" Type="http://schemas.openxmlformats.org/officeDocument/2006/relationships/settings" Target="settings.xml"/><Relationship Id="rId21" Type="http://schemas.openxmlformats.org/officeDocument/2006/relationships/hyperlink" Target="http://www.iztapalapa.cdmx.gob.mx/images/banners/2020/COVID19.html" TargetMode="External"/><Relationship Id="rId34" Type="http://schemas.openxmlformats.org/officeDocument/2006/relationships/hyperlink" Target="https://indeporte.cdmx.gob.mx/" TargetMode="External"/><Relationship Id="rId42" Type="http://schemas.openxmlformats.org/officeDocument/2006/relationships/hyperlink" Target="https://covid19.cdmx.gob.mx/" TargetMode="External"/><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azcapotzalco.cdmx.gob.mx/covid-19/" TargetMode="External"/><Relationship Id="rId17" Type="http://schemas.openxmlformats.org/officeDocument/2006/relationships/hyperlink" Target="https://alcaldiacuauhtemoc.mx/recomenaciones-para-la-poblacion-coronavirus-covid19/" TargetMode="External"/><Relationship Id="rId25" Type="http://schemas.openxmlformats.org/officeDocument/2006/relationships/hyperlink" Target="http://www.tlahuac.cdmx.gob.mx/" TargetMode="External"/><Relationship Id="rId33" Type="http://schemas.openxmlformats.org/officeDocument/2006/relationships/hyperlink" Target="https://test.covid19.cdmx.gob.mx/public/RegistroPersona.xhtml" TargetMode="External"/><Relationship Id="rId38" Type="http://schemas.openxmlformats.org/officeDocument/2006/relationships/hyperlink" Target="https://pa.cdmx.gob.mx/"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cuajimalpa.cdmx.gob.mx/" TargetMode="External"/><Relationship Id="rId20" Type="http://schemas.openxmlformats.org/officeDocument/2006/relationships/hyperlink" Target="https://test.covid19.cdmx.gob.mx/" TargetMode="External"/><Relationship Id="rId29" Type="http://schemas.openxmlformats.org/officeDocument/2006/relationships/hyperlink" Target="https://twitter.com/XochimilcoAl" TargetMode="External"/><Relationship Id="rId41" Type="http://schemas.openxmlformats.org/officeDocument/2006/relationships/hyperlink" Target="https://www.salud.cdmx.gob.m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ao.cdmx.gob.mx/" TargetMode="External"/><Relationship Id="rId24" Type="http://schemas.openxmlformats.org/officeDocument/2006/relationships/hyperlink" Target="http://www.milpa-alta.cdmx.gob.mx/" TargetMode="External"/><Relationship Id="rId32" Type="http://schemas.openxmlformats.org/officeDocument/2006/relationships/hyperlink" Target="https://twitter.com/Congreso_CdMex" TargetMode="External"/><Relationship Id="rId37" Type="http://schemas.openxmlformats.org/officeDocument/2006/relationships/hyperlink" Target="https://www.poderjudicialcdmx.gob.mx/wp-content/uploads/Acuerdo_39_14.pdf" TargetMode="External"/><Relationship Id="rId40" Type="http://schemas.openxmlformats.org/officeDocument/2006/relationships/hyperlink" Target="https://covid19.cdmx.gob.mx/" TargetMode="External"/><Relationship Id="rId45" Type="http://schemas.openxmlformats.org/officeDocument/2006/relationships/hyperlink" Target="https://twitter.com/MetroCDMX" TargetMode="External"/><Relationship Id="rId5" Type="http://schemas.openxmlformats.org/officeDocument/2006/relationships/footnotes" Target="footnotes.xml"/><Relationship Id="rId15" Type="http://schemas.openxmlformats.org/officeDocument/2006/relationships/hyperlink" Target="https://www.facebook.com/coyoacan.alcaldia/" TargetMode="External"/><Relationship Id="rId23" Type="http://schemas.openxmlformats.org/officeDocument/2006/relationships/hyperlink" Target="https://miguelhidalgo.cdmx.gob.mx/" TargetMode="External"/><Relationship Id="rId28" Type="http://schemas.openxmlformats.org/officeDocument/2006/relationships/hyperlink" Target="http://www.xochimilco.cdmx.gob.mx/" TargetMode="External"/><Relationship Id="rId36" Type="http://schemas.openxmlformats.org/officeDocument/2006/relationships/hyperlink" Target="https://www.metrobus.cdmx.gob.mx/comunicacion/nota/BMB-19032020" TargetMode="External"/><Relationship Id="rId49" Type="http://schemas.openxmlformats.org/officeDocument/2006/relationships/theme" Target="theme/theme1.xml"/><Relationship Id="rId10" Type="http://schemas.openxmlformats.org/officeDocument/2006/relationships/hyperlink" Target="https://www.aps.cdmx.gob.mx/" TargetMode="External"/><Relationship Id="rId19" Type="http://schemas.openxmlformats.org/officeDocument/2006/relationships/hyperlink" Target="http://www.iztacalco.cdmx.gob.mx/inicio/" TargetMode="External"/><Relationship Id="rId31" Type="http://schemas.openxmlformats.org/officeDocument/2006/relationships/hyperlink" Target="https://www.congresocdmx.gob.mx/" TargetMode="External"/><Relationship Id="rId44" Type="http://schemas.openxmlformats.org/officeDocument/2006/relationships/hyperlink" Target="https://www.metro.cdmx.gob.mx/" TargetMode="External"/><Relationship Id="rId4" Type="http://schemas.openxmlformats.org/officeDocument/2006/relationships/webSettings" Target="webSettings.xml"/><Relationship Id="rId9" Type="http://schemas.openxmlformats.org/officeDocument/2006/relationships/hyperlink" Target="http://ncov.sinave.gob.mx/mapa.aspx" TargetMode="External"/><Relationship Id="rId14" Type="http://schemas.openxmlformats.org/officeDocument/2006/relationships/hyperlink" Target="https://www.coyoacan.cdmx.gob.mx/" TargetMode="External"/><Relationship Id="rId22" Type="http://schemas.openxmlformats.org/officeDocument/2006/relationships/hyperlink" Target="https://mcontreras.gob.mx/" TargetMode="External"/><Relationship Id="rId27" Type="http://schemas.openxmlformats.org/officeDocument/2006/relationships/hyperlink" Target="http://www.vcarranza.cdmx.gob.mx/" TargetMode="External"/><Relationship Id="rId30" Type="http://schemas.openxmlformats.org/officeDocument/2006/relationships/hyperlink" Target="https://www.facebook.com/XochimilcoAlcaldiaOficial/" TargetMode="External"/><Relationship Id="rId35" Type="http://schemas.openxmlformats.org/officeDocument/2006/relationships/hyperlink" Target="https://www.metrobus.cdmx.gob.mx" TargetMode="External"/><Relationship Id="rId43" Type="http://schemas.openxmlformats.org/officeDocument/2006/relationships/hyperlink" Target="http://sersalud.cdmx.gob.mx/portalut/inicio.html" TargetMode="External"/><Relationship Id="rId48" Type="http://schemas.openxmlformats.org/officeDocument/2006/relationships/fontTable" Target="fontTable.xml"/><Relationship Id="rId8"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3</Pages>
  <Words>1046</Words>
  <Characters>5547</Characters>
  <Application>Microsoft Office Word</Application>
  <DocSecurity>0</DocSecurity>
  <Lines>72</Lines>
  <Paragraphs>28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Sonia Quintana Martínez</cp:lastModifiedBy>
  <cp:revision>7</cp:revision>
  <dcterms:created xsi:type="dcterms:W3CDTF">2020-03-27T23:13:00Z</dcterms:created>
  <dcterms:modified xsi:type="dcterms:W3CDTF">2020-03-28T01:57:00Z</dcterms:modified>
</cp:coreProperties>
</file>